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2A185" w14:textId="77777777" w:rsidR="00614826" w:rsidRPr="004051B0" w:rsidRDefault="00614826" w:rsidP="00166A2C">
      <w:pPr>
        <w:suppressLineNumbers/>
        <w:jc w:val="center"/>
        <w:rPr>
          <w:rFonts w:ascii="Georgia" w:hAnsi="Georgia"/>
          <w:b/>
          <w:sz w:val="32"/>
        </w:rPr>
      </w:pPr>
    </w:p>
    <w:p w14:paraId="661B4FB8" w14:textId="0E2EF936" w:rsidR="00614826" w:rsidRPr="004051B0" w:rsidRDefault="00360961" w:rsidP="00166A2C">
      <w:pPr>
        <w:suppressLineNumbers/>
        <w:jc w:val="center"/>
        <w:rPr>
          <w:rFonts w:ascii="Georgia" w:hAnsi="Georgia"/>
          <w:b/>
          <w:sz w:val="32"/>
        </w:rPr>
      </w:pPr>
      <w:r>
        <w:rPr>
          <w:rFonts w:ascii="Georgia" w:hAnsi="Georgia"/>
          <w:b/>
          <w:sz w:val="32"/>
        </w:rPr>
        <w:t>UA</w:t>
      </w:r>
      <w:r w:rsidR="00614826" w:rsidRPr="004051B0">
        <w:rPr>
          <w:rFonts w:ascii="Georgia" w:hAnsi="Georgia"/>
          <w:b/>
          <w:sz w:val="32"/>
        </w:rPr>
        <w:t xml:space="preserve"> Resolution # </w:t>
      </w:r>
      <w:r w:rsidR="00A82415">
        <w:rPr>
          <w:rFonts w:ascii="Georgia" w:hAnsi="Georgia"/>
          <w:b/>
          <w:sz w:val="32"/>
        </w:rPr>
        <w:t>1</w:t>
      </w:r>
    </w:p>
    <w:p w14:paraId="40CE2EF8" w14:textId="46AFFAA6" w:rsidR="00614826" w:rsidRPr="004051B0" w:rsidRDefault="00C236B9" w:rsidP="00166A2C">
      <w:pPr>
        <w:suppressLineNumbers/>
        <w:jc w:val="center"/>
        <w:rPr>
          <w:rFonts w:ascii="Georgia" w:hAnsi="Georgia"/>
          <w:sz w:val="28"/>
        </w:rPr>
      </w:pPr>
      <w:r>
        <w:rPr>
          <w:rFonts w:ascii="Georgia" w:hAnsi="Georgia"/>
          <w:b/>
          <w:sz w:val="28"/>
        </w:rPr>
        <w:t>Resolution to Make Bylaw Changes Regarding Establishment of Policy Advisory Group Liaison</w:t>
      </w:r>
    </w:p>
    <w:p w14:paraId="40ECB3DD" w14:textId="77777777" w:rsidR="00614826" w:rsidRPr="004051B0" w:rsidRDefault="00614826" w:rsidP="00166A2C">
      <w:pPr>
        <w:suppressLineNumbers/>
        <w:jc w:val="center"/>
        <w:rPr>
          <w:rFonts w:ascii="Georgia" w:hAnsi="Georgia"/>
        </w:rPr>
      </w:pPr>
    </w:p>
    <w:p w14:paraId="53BD01F8" w14:textId="7D5CCBD9" w:rsidR="002C4BE8" w:rsidRPr="004051B0" w:rsidRDefault="00614826" w:rsidP="002C4BE8">
      <w:pPr>
        <w:rPr>
          <w:rFonts w:ascii="Georgia" w:hAnsi="Georgia"/>
          <w:b/>
        </w:rPr>
      </w:pPr>
      <w:r w:rsidRPr="004051B0">
        <w:rPr>
          <w:rFonts w:ascii="Georgia" w:hAnsi="Georgia"/>
          <w:b/>
          <w:u w:val="single"/>
        </w:rPr>
        <w:t>Sponsored by</w:t>
      </w:r>
      <w:r w:rsidRPr="004051B0">
        <w:rPr>
          <w:rFonts w:ascii="Georgia" w:hAnsi="Georgia"/>
          <w:b/>
        </w:rPr>
        <w:t xml:space="preserve">: </w:t>
      </w:r>
      <w:r w:rsidR="00C36702">
        <w:rPr>
          <w:rFonts w:ascii="Georgia" w:hAnsi="Georgia"/>
          <w:b/>
        </w:rPr>
        <w:t>David Bunck, Vice Chair</w:t>
      </w:r>
      <w:r w:rsidR="002A7CC3">
        <w:rPr>
          <w:rFonts w:ascii="Georgia" w:hAnsi="Georgia"/>
          <w:b/>
        </w:rPr>
        <w:t xml:space="preserve"> of the </w:t>
      </w:r>
      <w:r w:rsidR="00A82415">
        <w:rPr>
          <w:rFonts w:ascii="Georgia" w:hAnsi="Georgia"/>
          <w:b/>
        </w:rPr>
        <w:t>University Assembly</w:t>
      </w:r>
    </w:p>
    <w:p w14:paraId="74E734D7" w14:textId="77777777" w:rsidR="00360961" w:rsidRDefault="00360961" w:rsidP="00C36702">
      <w:pPr>
        <w:rPr>
          <w:rFonts w:ascii="Georgia" w:hAnsi="Georgia"/>
          <w:b/>
        </w:rPr>
      </w:pPr>
    </w:p>
    <w:p w14:paraId="64E31EEE" w14:textId="2546230D" w:rsidR="00614826" w:rsidRDefault="00614826" w:rsidP="00A82415">
      <w:pPr>
        <w:widowControl w:val="0"/>
        <w:ind w:left="720" w:hanging="720"/>
        <w:rPr>
          <w:rFonts w:ascii="Georgia" w:hAnsi="Georgia"/>
          <w:bCs/>
        </w:rPr>
      </w:pPr>
      <w:r w:rsidRPr="004051B0">
        <w:rPr>
          <w:rFonts w:ascii="Georgia" w:hAnsi="Georgia"/>
          <w:b/>
        </w:rPr>
        <w:t>Whereas</w:t>
      </w:r>
      <w:r w:rsidRPr="004051B0">
        <w:rPr>
          <w:rFonts w:ascii="Georgia" w:hAnsi="Georgia"/>
          <w:bCs/>
        </w:rPr>
        <w:t xml:space="preserve">, </w:t>
      </w:r>
      <w:r w:rsidR="00A82415" w:rsidRPr="00A82415">
        <w:rPr>
          <w:rFonts w:ascii="Georgia" w:hAnsi="Georgia"/>
          <w:bCs/>
        </w:rPr>
        <w:t>the U</w:t>
      </w:r>
      <w:r w:rsidR="0060512E">
        <w:rPr>
          <w:rFonts w:ascii="Georgia" w:hAnsi="Georgia"/>
          <w:bCs/>
        </w:rPr>
        <w:t>niversity Assembly (</w:t>
      </w:r>
      <w:r w:rsidR="002A7CC3">
        <w:rPr>
          <w:rFonts w:ascii="Georgia" w:hAnsi="Georgia"/>
          <w:bCs/>
        </w:rPr>
        <w:t>the Assembly</w:t>
      </w:r>
      <w:r w:rsidR="00A82415" w:rsidRPr="00A82415">
        <w:rPr>
          <w:rFonts w:ascii="Georgia" w:hAnsi="Georgia"/>
          <w:bCs/>
        </w:rPr>
        <w:t xml:space="preserve">) has been authorized to designate a representative to serve on its behalf in </w:t>
      </w:r>
      <w:r w:rsidR="002A7CC3">
        <w:rPr>
          <w:rFonts w:ascii="Georgia" w:hAnsi="Georgia"/>
          <w:bCs/>
        </w:rPr>
        <w:t>the Policy Advisory Group (PAG);</w:t>
      </w:r>
    </w:p>
    <w:p w14:paraId="78266FFE" w14:textId="77777777" w:rsidR="00360961" w:rsidRDefault="00360961" w:rsidP="00166A2C">
      <w:pPr>
        <w:widowControl w:val="0"/>
        <w:ind w:left="720" w:hanging="720"/>
        <w:rPr>
          <w:rFonts w:ascii="Georgia" w:hAnsi="Georgia"/>
          <w:bCs/>
        </w:rPr>
      </w:pPr>
    </w:p>
    <w:p w14:paraId="15D34C2D" w14:textId="277BC008" w:rsidR="004F7775" w:rsidRDefault="00360961" w:rsidP="00166A2C">
      <w:pPr>
        <w:widowControl w:val="0"/>
        <w:ind w:left="720" w:hanging="720"/>
        <w:rPr>
          <w:rFonts w:ascii="Georgia" w:hAnsi="Georgia"/>
          <w:bCs/>
        </w:rPr>
      </w:pPr>
      <w:r w:rsidRPr="004051B0">
        <w:rPr>
          <w:rFonts w:ascii="Georgia" w:hAnsi="Georgia"/>
          <w:b/>
        </w:rPr>
        <w:t>Whereas,</w:t>
      </w:r>
      <w:r w:rsidRPr="004051B0">
        <w:rPr>
          <w:rFonts w:ascii="Georgia" w:hAnsi="Georgia"/>
          <w:bCs/>
        </w:rPr>
        <w:t xml:space="preserve"> </w:t>
      </w:r>
      <w:r w:rsidR="00A82415" w:rsidRPr="00A82415">
        <w:rPr>
          <w:rFonts w:ascii="Georgia" w:hAnsi="Georgia"/>
          <w:bCs/>
        </w:rPr>
        <w:t xml:space="preserve">engagement with PAG is a basic part of the </w:t>
      </w:r>
      <w:r w:rsidR="002A7CC3">
        <w:rPr>
          <w:rFonts w:ascii="Georgia" w:hAnsi="Georgia"/>
          <w:bCs/>
        </w:rPr>
        <w:t>Assembly</w:t>
      </w:r>
      <w:r w:rsidR="0060512E">
        <w:rPr>
          <w:rFonts w:ascii="Georgia" w:hAnsi="Georgia"/>
          <w:bCs/>
        </w:rPr>
        <w:t>’s</w:t>
      </w:r>
      <w:r w:rsidR="00A82415" w:rsidRPr="00A82415">
        <w:rPr>
          <w:rFonts w:ascii="Georgia" w:hAnsi="Georgia"/>
          <w:bCs/>
        </w:rPr>
        <w:t xml:space="preserve"> engagement in the </w:t>
      </w:r>
      <w:r w:rsidR="00A82415">
        <w:rPr>
          <w:rFonts w:ascii="Georgia" w:hAnsi="Georgia"/>
          <w:bCs/>
        </w:rPr>
        <w:t>university</w:t>
      </w:r>
      <w:r w:rsidR="002A7CC3">
        <w:rPr>
          <w:rFonts w:ascii="Georgia" w:hAnsi="Georgia"/>
          <w:bCs/>
        </w:rPr>
        <w:t>’s policymaking process;</w:t>
      </w:r>
    </w:p>
    <w:p w14:paraId="6A5A9BA0" w14:textId="77777777" w:rsidR="00A82415" w:rsidRDefault="00A82415" w:rsidP="00166A2C">
      <w:pPr>
        <w:widowControl w:val="0"/>
        <w:ind w:left="720" w:hanging="720"/>
        <w:rPr>
          <w:rFonts w:ascii="Georgia" w:hAnsi="Georgia"/>
          <w:bCs/>
        </w:rPr>
      </w:pPr>
    </w:p>
    <w:p w14:paraId="661E0654" w14:textId="5D74181D" w:rsidR="004F7775" w:rsidRDefault="004F7775" w:rsidP="00166A2C">
      <w:pPr>
        <w:widowControl w:val="0"/>
        <w:ind w:left="720" w:hanging="720"/>
        <w:rPr>
          <w:rFonts w:ascii="Georgia" w:hAnsi="Georgia"/>
          <w:bCs/>
        </w:rPr>
      </w:pPr>
      <w:r w:rsidRPr="004051B0">
        <w:rPr>
          <w:rFonts w:ascii="Georgia" w:hAnsi="Georgia"/>
          <w:b/>
        </w:rPr>
        <w:t>Whereas,</w:t>
      </w:r>
      <w:r w:rsidRPr="004051B0">
        <w:rPr>
          <w:rFonts w:ascii="Georgia" w:hAnsi="Georgia"/>
          <w:bCs/>
        </w:rPr>
        <w:t xml:space="preserve"> </w:t>
      </w:r>
      <w:r w:rsidR="00C36702">
        <w:rPr>
          <w:rFonts w:ascii="Georgia" w:hAnsi="Georgia"/>
          <w:bCs/>
        </w:rPr>
        <w:t>Resolution 3 was</w:t>
      </w:r>
      <w:r w:rsidR="00A82415">
        <w:rPr>
          <w:rFonts w:ascii="Georgia" w:hAnsi="Georgia"/>
          <w:bCs/>
        </w:rPr>
        <w:t xml:space="preserve"> passed by the </w:t>
      </w:r>
      <w:r w:rsidR="0060512E">
        <w:rPr>
          <w:rFonts w:ascii="Georgia" w:hAnsi="Georgia"/>
          <w:bCs/>
        </w:rPr>
        <w:t>A</w:t>
      </w:r>
      <w:r w:rsidR="002A7CC3">
        <w:rPr>
          <w:rFonts w:ascii="Georgia" w:hAnsi="Georgia"/>
          <w:bCs/>
        </w:rPr>
        <w:t>ssembly</w:t>
      </w:r>
      <w:r w:rsidR="00A82415">
        <w:rPr>
          <w:rFonts w:ascii="Georgia" w:hAnsi="Georgia"/>
          <w:bCs/>
        </w:rPr>
        <w:t xml:space="preserve"> on </w:t>
      </w:r>
      <w:r w:rsidR="00C36702">
        <w:rPr>
          <w:rFonts w:ascii="Georgia" w:hAnsi="Georgia"/>
          <w:bCs/>
        </w:rPr>
        <w:t>November 13, 2012 to r</w:t>
      </w:r>
      <w:r w:rsidR="002A7CC3">
        <w:rPr>
          <w:rFonts w:ascii="Georgia" w:hAnsi="Georgia"/>
          <w:bCs/>
        </w:rPr>
        <w:t>eflect the bylaws changes below,</w:t>
      </w:r>
      <w:r w:rsidR="00C36702">
        <w:rPr>
          <w:rFonts w:ascii="Georgia" w:hAnsi="Georgia"/>
          <w:bCs/>
        </w:rPr>
        <w:t xml:space="preserve"> </w:t>
      </w:r>
      <w:r w:rsidR="002A7CC3">
        <w:rPr>
          <w:rFonts w:ascii="Georgia" w:hAnsi="Georgia"/>
          <w:bCs/>
        </w:rPr>
        <w:t xml:space="preserve">but </w:t>
      </w:r>
      <w:r w:rsidR="00C36702">
        <w:rPr>
          <w:rFonts w:ascii="Georgia" w:hAnsi="Georgia"/>
          <w:bCs/>
        </w:rPr>
        <w:t xml:space="preserve">no </w:t>
      </w:r>
      <w:r w:rsidR="002A7CC3">
        <w:rPr>
          <w:rFonts w:ascii="Georgia" w:hAnsi="Georgia"/>
          <w:bCs/>
        </w:rPr>
        <w:t xml:space="preserve">implementing legislation was approved to update the Assembly’s </w:t>
      </w:r>
      <w:r w:rsidR="00C236B9">
        <w:rPr>
          <w:rFonts w:ascii="Georgia" w:hAnsi="Georgia"/>
          <w:bCs/>
        </w:rPr>
        <w:t>bylaw</w:t>
      </w:r>
      <w:r w:rsidR="002A7CC3">
        <w:rPr>
          <w:rFonts w:ascii="Georgia" w:hAnsi="Georgia"/>
          <w:bCs/>
        </w:rPr>
        <w:t>s;</w:t>
      </w:r>
    </w:p>
    <w:p w14:paraId="4EAA0472" w14:textId="5A67DD24" w:rsidR="00614826" w:rsidRPr="004051B0" w:rsidRDefault="004F7775" w:rsidP="00C236B9">
      <w:pPr>
        <w:widowControl w:val="0"/>
        <w:ind w:left="720" w:hanging="720"/>
        <w:rPr>
          <w:rFonts w:ascii="Georgia" w:hAnsi="Georgia"/>
          <w:bCs/>
        </w:rPr>
      </w:pPr>
      <w:r>
        <w:rPr>
          <w:rFonts w:ascii="Georgia" w:hAnsi="Georgia"/>
          <w:bCs/>
        </w:rPr>
        <w:t xml:space="preserve"> </w:t>
      </w:r>
    </w:p>
    <w:p w14:paraId="3A1E548F" w14:textId="2A864CBA" w:rsidR="00A82415" w:rsidRDefault="00614826" w:rsidP="00A82415">
      <w:pPr>
        <w:widowControl w:val="0"/>
        <w:ind w:left="720" w:hanging="720"/>
        <w:rPr>
          <w:rFonts w:ascii="Georgia" w:hAnsi="Georgia"/>
          <w:bCs/>
        </w:rPr>
      </w:pPr>
      <w:r w:rsidRPr="004051B0">
        <w:rPr>
          <w:rFonts w:ascii="Georgia" w:hAnsi="Georgia"/>
          <w:b/>
        </w:rPr>
        <w:t>Be it therefore resolved,</w:t>
      </w:r>
      <w:r w:rsidRPr="004051B0">
        <w:rPr>
          <w:rFonts w:ascii="Georgia" w:hAnsi="Georgia"/>
          <w:bCs/>
        </w:rPr>
        <w:t xml:space="preserve"> </w:t>
      </w:r>
      <w:r w:rsidR="00A82415" w:rsidRPr="00A82415">
        <w:rPr>
          <w:rFonts w:ascii="Georgia" w:hAnsi="Georgia"/>
          <w:bCs/>
        </w:rPr>
        <w:t xml:space="preserve">the following article is added to the </w:t>
      </w:r>
      <w:r w:rsidR="002A7CC3">
        <w:rPr>
          <w:rFonts w:ascii="Georgia" w:hAnsi="Georgia"/>
          <w:bCs/>
        </w:rPr>
        <w:t>b</w:t>
      </w:r>
      <w:r w:rsidR="00A82415" w:rsidRPr="00A82415">
        <w:rPr>
          <w:rFonts w:ascii="Georgia" w:hAnsi="Georgia"/>
          <w:bCs/>
        </w:rPr>
        <w:t xml:space="preserve">ylaws of the </w:t>
      </w:r>
      <w:r w:rsidR="0060512E">
        <w:rPr>
          <w:rFonts w:ascii="Georgia" w:hAnsi="Georgia"/>
          <w:bCs/>
        </w:rPr>
        <w:t>A</w:t>
      </w:r>
      <w:r w:rsidR="002A7CC3">
        <w:rPr>
          <w:rFonts w:ascii="Georgia" w:hAnsi="Georgia"/>
          <w:bCs/>
        </w:rPr>
        <w:t>ssembly</w:t>
      </w:r>
      <w:r w:rsidR="00A82415" w:rsidRPr="00A82415">
        <w:rPr>
          <w:rFonts w:ascii="Georgia" w:hAnsi="Georgia"/>
          <w:bCs/>
        </w:rPr>
        <w:t>:</w:t>
      </w:r>
    </w:p>
    <w:p w14:paraId="213DBC3C" w14:textId="77777777" w:rsidR="0045537C" w:rsidRPr="00A82415" w:rsidRDefault="0045537C" w:rsidP="00A82415">
      <w:pPr>
        <w:widowControl w:val="0"/>
        <w:ind w:left="720" w:hanging="720"/>
        <w:rPr>
          <w:rFonts w:ascii="Georgia" w:hAnsi="Georgia"/>
          <w:bCs/>
        </w:rPr>
      </w:pPr>
    </w:p>
    <w:p w14:paraId="389EBBE7" w14:textId="77777777" w:rsidR="00A82415" w:rsidRPr="00583D98" w:rsidRDefault="00A82415" w:rsidP="0045537C">
      <w:pPr>
        <w:widowControl w:val="0"/>
        <w:ind w:left="360"/>
        <w:rPr>
          <w:rFonts w:ascii="Georgia" w:hAnsi="Georgia"/>
          <w:bCs/>
        </w:rPr>
      </w:pPr>
      <w:r w:rsidRPr="00583D98">
        <w:rPr>
          <w:rFonts w:ascii="Georgia" w:hAnsi="Georgia"/>
          <w:bCs/>
        </w:rPr>
        <w:t>Article 6: Liaisons to Other Organizations</w:t>
      </w:r>
    </w:p>
    <w:p w14:paraId="27A29A8A" w14:textId="77777777" w:rsidR="0045537C" w:rsidRPr="00583D98" w:rsidRDefault="0045537C" w:rsidP="0045537C">
      <w:pPr>
        <w:widowControl w:val="0"/>
        <w:ind w:left="360"/>
        <w:rPr>
          <w:rFonts w:ascii="Georgia" w:hAnsi="Georgia"/>
          <w:bCs/>
        </w:rPr>
      </w:pPr>
    </w:p>
    <w:p w14:paraId="3C9B7179" w14:textId="01B6844A" w:rsidR="00A82415" w:rsidRPr="00583D98" w:rsidRDefault="00A82415" w:rsidP="0045537C">
      <w:pPr>
        <w:widowControl w:val="0"/>
        <w:ind w:left="360"/>
        <w:rPr>
          <w:rFonts w:ascii="Georgia" w:hAnsi="Georgia"/>
          <w:bCs/>
        </w:rPr>
      </w:pPr>
      <w:r w:rsidRPr="00583D98">
        <w:rPr>
          <w:rFonts w:ascii="Georgia" w:hAnsi="Georgia"/>
          <w:bCs/>
        </w:rPr>
        <w:t xml:space="preserve">6.1 </w:t>
      </w:r>
      <w:r w:rsidR="0045537C" w:rsidRPr="00583D98">
        <w:rPr>
          <w:rFonts w:ascii="Georgia" w:hAnsi="Georgia"/>
          <w:bCs/>
        </w:rPr>
        <w:t xml:space="preserve"> </w:t>
      </w:r>
      <w:r w:rsidRPr="00583D98">
        <w:rPr>
          <w:rFonts w:ascii="Georgia" w:hAnsi="Georgia"/>
          <w:bCs/>
        </w:rPr>
        <w:t>Liaisons</w:t>
      </w:r>
    </w:p>
    <w:p w14:paraId="325CFFA8" w14:textId="0A8115F7" w:rsidR="00A82415" w:rsidRPr="00583D98" w:rsidRDefault="00A82415" w:rsidP="0045537C">
      <w:pPr>
        <w:widowControl w:val="0"/>
        <w:ind w:left="360"/>
        <w:rPr>
          <w:rFonts w:ascii="Georgia" w:hAnsi="Georgia"/>
          <w:bCs/>
        </w:rPr>
      </w:pPr>
      <w:r w:rsidRPr="00583D98">
        <w:rPr>
          <w:rFonts w:ascii="Georgia" w:hAnsi="Georgia"/>
          <w:bCs/>
        </w:rPr>
        <w:t xml:space="preserve">At its </w:t>
      </w:r>
      <w:r w:rsidR="002A7CC3" w:rsidRPr="00583D98">
        <w:rPr>
          <w:rFonts w:ascii="Georgia" w:hAnsi="Georgia"/>
          <w:bCs/>
        </w:rPr>
        <w:t xml:space="preserve">annual </w:t>
      </w:r>
      <w:r w:rsidRPr="00583D98">
        <w:rPr>
          <w:rFonts w:ascii="Georgia" w:hAnsi="Georgia"/>
          <w:bCs/>
        </w:rPr>
        <w:t>organizational meeting, as soon as is practical thereafter, or whenever a</w:t>
      </w:r>
      <w:r w:rsidR="002A7CC3" w:rsidRPr="00583D98">
        <w:rPr>
          <w:rFonts w:ascii="Georgia" w:hAnsi="Georgia"/>
          <w:bCs/>
        </w:rPr>
        <w:t xml:space="preserve"> vacancy arises, the Assembly will</w:t>
      </w:r>
      <w:r w:rsidRPr="00583D98">
        <w:rPr>
          <w:rFonts w:ascii="Georgia" w:hAnsi="Georgia"/>
          <w:bCs/>
        </w:rPr>
        <w:t xml:space="preserve"> appoint </w:t>
      </w:r>
      <w:r w:rsidR="002A7CC3" w:rsidRPr="00583D98">
        <w:rPr>
          <w:rFonts w:ascii="Georgia" w:hAnsi="Georgia"/>
          <w:bCs/>
        </w:rPr>
        <w:t xml:space="preserve">a </w:t>
      </w:r>
      <w:r w:rsidRPr="00583D98">
        <w:rPr>
          <w:rFonts w:ascii="Georgia" w:hAnsi="Georgia"/>
          <w:bCs/>
        </w:rPr>
        <w:t>liaison</w:t>
      </w:r>
      <w:r w:rsidR="002A7CC3" w:rsidRPr="00583D98">
        <w:rPr>
          <w:rFonts w:ascii="Georgia" w:hAnsi="Georgia"/>
          <w:bCs/>
        </w:rPr>
        <w:t>, or liaisons, as appropriate to serve as its representative o</w:t>
      </w:r>
      <w:r w:rsidRPr="00583D98">
        <w:rPr>
          <w:rFonts w:ascii="Georgia" w:hAnsi="Georgia"/>
          <w:bCs/>
        </w:rPr>
        <w:t>n the following bodies:</w:t>
      </w:r>
    </w:p>
    <w:p w14:paraId="6BA6CDDA" w14:textId="77777777" w:rsidR="0045537C" w:rsidRPr="00583D98" w:rsidRDefault="0045537C" w:rsidP="0045537C">
      <w:pPr>
        <w:widowControl w:val="0"/>
        <w:ind w:left="360"/>
        <w:rPr>
          <w:rFonts w:ascii="Georgia" w:hAnsi="Georgia"/>
          <w:bCs/>
        </w:rPr>
      </w:pPr>
    </w:p>
    <w:p w14:paraId="34C89B8F" w14:textId="028B86E6" w:rsidR="00A82415" w:rsidRPr="00583D98" w:rsidRDefault="0045537C" w:rsidP="0045537C">
      <w:pPr>
        <w:pStyle w:val="ListParagraph"/>
        <w:widowControl w:val="0"/>
        <w:numPr>
          <w:ilvl w:val="0"/>
          <w:numId w:val="4"/>
        </w:numPr>
        <w:rPr>
          <w:rFonts w:ascii="Georgia" w:hAnsi="Georgia"/>
          <w:bCs/>
        </w:rPr>
      </w:pPr>
      <w:r w:rsidRPr="00583D98">
        <w:rPr>
          <w:rFonts w:ascii="Georgia" w:hAnsi="Georgia"/>
          <w:bCs/>
        </w:rPr>
        <w:t>Policy Advisory Group</w:t>
      </w:r>
      <w:bookmarkStart w:id="0" w:name="_GoBack"/>
      <w:bookmarkEnd w:id="0"/>
    </w:p>
    <w:p w14:paraId="6711D43B" w14:textId="77777777" w:rsidR="0045537C" w:rsidRPr="00583D98" w:rsidRDefault="0045537C" w:rsidP="0045537C">
      <w:pPr>
        <w:widowControl w:val="0"/>
        <w:ind w:left="1080"/>
        <w:rPr>
          <w:rFonts w:ascii="Georgia" w:hAnsi="Georgia"/>
          <w:bCs/>
        </w:rPr>
      </w:pPr>
    </w:p>
    <w:p w14:paraId="0F049A63" w14:textId="3625003F" w:rsidR="00A82415" w:rsidRPr="00583D98" w:rsidRDefault="00A82415" w:rsidP="0045537C">
      <w:pPr>
        <w:widowControl w:val="0"/>
        <w:ind w:left="360"/>
        <w:rPr>
          <w:rFonts w:ascii="Georgia" w:hAnsi="Georgia"/>
          <w:bCs/>
        </w:rPr>
      </w:pPr>
      <w:r w:rsidRPr="00583D98">
        <w:rPr>
          <w:rFonts w:ascii="Georgia" w:hAnsi="Georgia"/>
          <w:bCs/>
        </w:rPr>
        <w:t xml:space="preserve">6.2 </w:t>
      </w:r>
      <w:r w:rsidR="0045537C" w:rsidRPr="00583D98">
        <w:rPr>
          <w:rFonts w:ascii="Georgia" w:hAnsi="Georgia"/>
          <w:bCs/>
        </w:rPr>
        <w:t xml:space="preserve"> </w:t>
      </w:r>
      <w:r w:rsidRPr="00583D98">
        <w:rPr>
          <w:rFonts w:ascii="Georgia" w:hAnsi="Georgia"/>
          <w:bCs/>
        </w:rPr>
        <w:t>Appointment and Removal</w:t>
      </w:r>
    </w:p>
    <w:p w14:paraId="6B795C0F" w14:textId="2786AC1D" w:rsidR="00B84492" w:rsidRPr="00583D98" w:rsidRDefault="00A82415" w:rsidP="0045537C">
      <w:pPr>
        <w:widowControl w:val="0"/>
        <w:ind w:left="360"/>
        <w:rPr>
          <w:rFonts w:ascii="Georgia" w:hAnsi="Georgia"/>
          <w:bCs/>
        </w:rPr>
      </w:pPr>
      <w:r w:rsidRPr="00583D98">
        <w:rPr>
          <w:rFonts w:ascii="Georgia" w:hAnsi="Georgia"/>
          <w:bCs/>
        </w:rPr>
        <w:t>Each liaison may be appointed or removed by the same procedure as for appointing or removing a member of a standing committee.</w:t>
      </w:r>
    </w:p>
    <w:p w14:paraId="29CD92B4" w14:textId="77777777" w:rsidR="00B84492" w:rsidRDefault="00B84492" w:rsidP="00166A2C">
      <w:pPr>
        <w:widowControl w:val="0"/>
        <w:ind w:left="720" w:hanging="720"/>
        <w:rPr>
          <w:rFonts w:ascii="Georgia" w:hAnsi="Georgia"/>
          <w:bCs/>
        </w:rPr>
      </w:pPr>
    </w:p>
    <w:p w14:paraId="4E81C28E" w14:textId="64F2926D" w:rsidR="00984444" w:rsidRDefault="00B84492" w:rsidP="00166A2C">
      <w:pPr>
        <w:widowControl w:val="0"/>
        <w:ind w:left="720" w:hanging="720"/>
        <w:rPr>
          <w:rFonts w:ascii="Georgia" w:hAnsi="Georgia"/>
          <w:bCs/>
        </w:rPr>
      </w:pPr>
      <w:r w:rsidRPr="00B84492">
        <w:rPr>
          <w:rFonts w:ascii="Georgia" w:hAnsi="Georgia"/>
          <w:b/>
          <w:bCs/>
        </w:rPr>
        <w:t>Resolved</w:t>
      </w:r>
      <w:r>
        <w:rPr>
          <w:rFonts w:ascii="Georgia" w:hAnsi="Georgia"/>
          <w:b/>
          <w:bCs/>
        </w:rPr>
        <w:t xml:space="preserve">, </w:t>
      </w:r>
      <w:r w:rsidR="00A82415">
        <w:rPr>
          <w:rFonts w:ascii="Georgia" w:hAnsi="Georgia"/>
          <w:bCs/>
        </w:rPr>
        <w:t>that thes</w:t>
      </w:r>
      <w:r w:rsidR="002A7CC3">
        <w:rPr>
          <w:rFonts w:ascii="Georgia" w:hAnsi="Georgia"/>
          <w:bCs/>
        </w:rPr>
        <w:t xml:space="preserve">e changes </w:t>
      </w:r>
      <w:r w:rsidR="00FB17C5">
        <w:rPr>
          <w:rFonts w:ascii="Georgia" w:hAnsi="Georgia"/>
          <w:bCs/>
        </w:rPr>
        <w:t xml:space="preserve">also </w:t>
      </w:r>
      <w:r w:rsidR="002A7CC3">
        <w:rPr>
          <w:rFonts w:ascii="Georgia" w:hAnsi="Georgia"/>
          <w:bCs/>
        </w:rPr>
        <w:t>be reflected on the Assembly’s</w:t>
      </w:r>
      <w:r w:rsidR="00A82415">
        <w:rPr>
          <w:rFonts w:ascii="Georgia" w:hAnsi="Georgia"/>
          <w:bCs/>
        </w:rPr>
        <w:t xml:space="preserve"> website and in any other </w:t>
      </w:r>
      <w:r w:rsidR="00FB17C5">
        <w:rPr>
          <w:rFonts w:ascii="Georgia" w:hAnsi="Georgia"/>
          <w:bCs/>
        </w:rPr>
        <w:t xml:space="preserve">place </w:t>
      </w:r>
      <w:r w:rsidR="00A82415">
        <w:rPr>
          <w:rFonts w:ascii="Georgia" w:hAnsi="Georgia"/>
          <w:bCs/>
        </w:rPr>
        <w:t>w</w:t>
      </w:r>
      <w:r w:rsidR="002A7CC3">
        <w:rPr>
          <w:rFonts w:ascii="Georgia" w:hAnsi="Georgia"/>
          <w:bCs/>
        </w:rPr>
        <w:t>here the Assembly’s</w:t>
      </w:r>
      <w:r w:rsidR="0060512E">
        <w:rPr>
          <w:rFonts w:ascii="Georgia" w:hAnsi="Georgia"/>
          <w:bCs/>
        </w:rPr>
        <w:t xml:space="preserve"> bylaws are published </w:t>
      </w:r>
      <w:r w:rsidR="002A7CC3">
        <w:rPr>
          <w:rFonts w:ascii="Georgia" w:hAnsi="Georgia"/>
          <w:bCs/>
        </w:rPr>
        <w:t xml:space="preserve">and that the Vice Chair of the </w:t>
      </w:r>
      <w:r w:rsidR="0060512E">
        <w:rPr>
          <w:rFonts w:ascii="Georgia" w:hAnsi="Georgia"/>
          <w:bCs/>
        </w:rPr>
        <w:t>A</w:t>
      </w:r>
      <w:r w:rsidR="002A7CC3">
        <w:rPr>
          <w:rFonts w:ascii="Georgia" w:hAnsi="Georgia"/>
          <w:bCs/>
        </w:rPr>
        <w:t>ssembly</w:t>
      </w:r>
      <w:r w:rsidR="0060512E">
        <w:rPr>
          <w:rFonts w:ascii="Georgia" w:hAnsi="Georgia"/>
          <w:bCs/>
        </w:rPr>
        <w:t xml:space="preserve"> follow up within </w:t>
      </w:r>
      <w:r w:rsidR="00E255AF">
        <w:rPr>
          <w:rFonts w:ascii="Georgia" w:hAnsi="Georgia"/>
          <w:bCs/>
        </w:rPr>
        <w:t xml:space="preserve">30-days </w:t>
      </w:r>
      <w:r w:rsidR="0060512E">
        <w:rPr>
          <w:rFonts w:ascii="Georgia" w:hAnsi="Georgia"/>
          <w:bCs/>
        </w:rPr>
        <w:t>to verify that the</w:t>
      </w:r>
      <w:r w:rsidR="00E255AF">
        <w:rPr>
          <w:rFonts w:ascii="Georgia" w:hAnsi="Georgia"/>
          <w:bCs/>
        </w:rPr>
        <w:t xml:space="preserve">se </w:t>
      </w:r>
      <w:r w:rsidR="0060512E">
        <w:rPr>
          <w:rFonts w:ascii="Georgia" w:hAnsi="Georgia"/>
          <w:bCs/>
        </w:rPr>
        <w:t xml:space="preserve">changes </w:t>
      </w:r>
      <w:r w:rsidR="00E255AF">
        <w:rPr>
          <w:rFonts w:ascii="Georgia" w:hAnsi="Georgia"/>
          <w:bCs/>
        </w:rPr>
        <w:t xml:space="preserve">have been </w:t>
      </w:r>
      <w:r w:rsidR="0060512E">
        <w:rPr>
          <w:rFonts w:ascii="Georgia" w:hAnsi="Georgia"/>
          <w:bCs/>
        </w:rPr>
        <w:t>made.</w:t>
      </w:r>
    </w:p>
    <w:p w14:paraId="590E1D91" w14:textId="77777777" w:rsidR="00614826" w:rsidRPr="004051B0" w:rsidRDefault="00614826" w:rsidP="00A82415">
      <w:pPr>
        <w:rPr>
          <w:rFonts w:ascii="Georgia" w:hAnsi="Georgia"/>
          <w:bCs/>
        </w:rPr>
      </w:pPr>
    </w:p>
    <w:p w14:paraId="0D912982" w14:textId="77777777" w:rsidR="00614826" w:rsidRPr="004051B0" w:rsidRDefault="00614826" w:rsidP="00614826">
      <w:pPr>
        <w:outlineLvl w:val="0"/>
        <w:rPr>
          <w:rFonts w:ascii="Georgia" w:hAnsi="Georgia"/>
          <w:b/>
        </w:rPr>
      </w:pPr>
      <w:r w:rsidRPr="004051B0">
        <w:rPr>
          <w:rFonts w:ascii="Georgia" w:hAnsi="Georgia"/>
          <w:b/>
        </w:rPr>
        <w:t>Respectfully Submitted,</w:t>
      </w:r>
    </w:p>
    <w:p w14:paraId="14F20DF0" w14:textId="77777777" w:rsidR="00614826" w:rsidRPr="004051B0" w:rsidRDefault="00614826" w:rsidP="00614826">
      <w:pPr>
        <w:rPr>
          <w:rFonts w:ascii="Georgia" w:hAnsi="Georgia"/>
          <w:i/>
        </w:rPr>
      </w:pPr>
    </w:p>
    <w:p w14:paraId="250D5C06" w14:textId="279E5AC3" w:rsidR="00614826" w:rsidRPr="004051B0" w:rsidRDefault="0060512E" w:rsidP="00614826">
      <w:pPr>
        <w:outlineLvl w:val="0"/>
        <w:rPr>
          <w:rFonts w:ascii="Georgia" w:hAnsi="Georgia"/>
        </w:rPr>
      </w:pPr>
      <w:r>
        <w:rPr>
          <w:rFonts w:ascii="Georgia" w:hAnsi="Georgia"/>
        </w:rPr>
        <w:t xml:space="preserve">David </w:t>
      </w:r>
      <w:r w:rsidR="00C36702">
        <w:rPr>
          <w:rFonts w:ascii="Georgia" w:hAnsi="Georgia"/>
        </w:rPr>
        <w:t>Bunck</w:t>
      </w:r>
    </w:p>
    <w:p w14:paraId="0C9AD071" w14:textId="13619D85" w:rsidR="00057F51" w:rsidRDefault="00C36702" w:rsidP="00614826">
      <w:pPr>
        <w:rPr>
          <w:rFonts w:ascii="Georgia" w:hAnsi="Georgia"/>
        </w:rPr>
      </w:pPr>
      <w:r>
        <w:rPr>
          <w:rFonts w:ascii="Georgia" w:hAnsi="Georgia"/>
        </w:rPr>
        <w:t>Vice Chair, University Assembly</w:t>
      </w:r>
    </w:p>
    <w:p w14:paraId="4491406E" w14:textId="77777777" w:rsidR="00C36702" w:rsidRDefault="00C36702" w:rsidP="00614826">
      <w:pPr>
        <w:rPr>
          <w:rFonts w:ascii="Georgia" w:hAnsi="Georgia"/>
        </w:rPr>
      </w:pPr>
    </w:p>
    <w:p w14:paraId="60295417" w14:textId="29746787" w:rsidR="00614826" w:rsidRPr="004051B0" w:rsidRDefault="00614826">
      <w:pPr>
        <w:rPr>
          <w:rFonts w:ascii="Georgia" w:hAnsi="Georgia"/>
        </w:rPr>
      </w:pPr>
    </w:p>
    <w:sectPr w:rsidR="00614826" w:rsidRPr="004051B0" w:rsidSect="00166A2C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lnNumType w:countBy="1" w:restart="continuous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F05FCA" w14:textId="77777777" w:rsidR="00FB17C5" w:rsidRDefault="00FB17C5">
      <w:r>
        <w:separator/>
      </w:r>
    </w:p>
  </w:endnote>
  <w:endnote w:type="continuationSeparator" w:id="0">
    <w:p w14:paraId="452E143D" w14:textId="77777777" w:rsidR="00FB17C5" w:rsidRDefault="00FB1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8DA43E" w14:textId="77777777" w:rsidR="00FB17C5" w:rsidRPr="004051B0" w:rsidRDefault="00FB17C5">
    <w:pPr>
      <w:pStyle w:val="Footer"/>
      <w:pBdr>
        <w:bottom w:val="single" w:sz="12" w:space="1" w:color="auto"/>
      </w:pBdr>
      <w:rPr>
        <w:rFonts w:ascii="Georgia" w:hAnsi="Georgia"/>
        <w:i/>
        <w:sz w:val="20"/>
      </w:rPr>
    </w:pP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i/>
        <w:sz w:val="20"/>
      </w:rPr>
      <w:softHyphen/>
    </w:r>
  </w:p>
  <w:p w14:paraId="7811FF25" w14:textId="2AD65F75" w:rsidR="00FB17C5" w:rsidRDefault="00FB17C5">
    <w:pPr>
      <w:pStyle w:val="Footer"/>
      <w:rPr>
        <w:rFonts w:ascii="Georgia" w:hAnsi="Georgia"/>
        <w:b/>
        <w:i/>
        <w:sz w:val="20"/>
      </w:rPr>
    </w:pPr>
    <w:r w:rsidRPr="004051B0">
      <w:rPr>
        <w:rFonts w:ascii="Georgia" w:hAnsi="Georgia"/>
        <w:i/>
        <w:sz w:val="20"/>
      </w:rPr>
      <w:softHyphen/>
    </w:r>
    <w:r w:rsidRPr="004051B0">
      <w:rPr>
        <w:rFonts w:ascii="Georgia" w:hAnsi="Georgia"/>
        <w:b/>
        <w:i/>
        <w:sz w:val="20"/>
      </w:rPr>
      <w:t xml:space="preserve">University </w:t>
    </w:r>
    <w:r>
      <w:rPr>
        <w:rFonts w:ascii="Georgia" w:hAnsi="Georgia"/>
        <w:b/>
        <w:i/>
        <w:sz w:val="20"/>
      </w:rPr>
      <w:t>Assembly</w:t>
    </w:r>
    <w:r w:rsidRPr="004051B0">
      <w:rPr>
        <w:rFonts w:ascii="Georgia" w:hAnsi="Georgia"/>
        <w:b/>
        <w:i/>
        <w:sz w:val="20"/>
      </w:rPr>
      <w:t xml:space="preserve"> </w:t>
    </w:r>
    <w:r w:rsidRPr="004051B0">
      <w:rPr>
        <w:rFonts w:ascii="Georgia" w:hAnsi="Georgia"/>
        <w:sz w:val="20"/>
      </w:rPr>
      <w:sym w:font="Symbol" w:char="F0BD"/>
    </w:r>
    <w:r w:rsidRPr="004051B0">
      <w:rPr>
        <w:rFonts w:ascii="Georgia" w:hAnsi="Georgia"/>
        <w:b/>
        <w:i/>
        <w:sz w:val="20"/>
      </w:rPr>
      <w:t>www.</w:t>
    </w:r>
    <w:r>
      <w:rPr>
        <w:rFonts w:ascii="Georgia" w:hAnsi="Georgia"/>
        <w:b/>
        <w:i/>
        <w:sz w:val="20"/>
      </w:rPr>
      <w:t>Assembly.Cornell.edu/UA</w:t>
    </w:r>
  </w:p>
  <w:p w14:paraId="7D18DAB3" w14:textId="77777777" w:rsidR="00FB17C5" w:rsidRPr="004051B0" w:rsidRDefault="00FB17C5">
    <w:pPr>
      <w:pStyle w:val="Footer"/>
      <w:rPr>
        <w:rFonts w:ascii="Georgia" w:hAnsi="Georgia"/>
        <w:i/>
        <w:sz w:val="2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815290" w14:textId="77777777" w:rsidR="00FB17C5" w:rsidRDefault="00FB17C5">
      <w:r>
        <w:separator/>
      </w:r>
    </w:p>
  </w:footnote>
  <w:footnote w:type="continuationSeparator" w:id="0">
    <w:p w14:paraId="75BD72B9" w14:textId="77777777" w:rsidR="00FB17C5" w:rsidRDefault="00FB17C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184482" w14:textId="77777777" w:rsidR="00FB17C5" w:rsidRPr="006308D7" w:rsidRDefault="00FB17C5" w:rsidP="006308D7">
    <w:pPr>
      <w:pStyle w:val="Header"/>
      <w:rPr>
        <w:color w:val="FF0000"/>
        <w:sz w:val="46"/>
        <w:szCs w:val="46"/>
      </w:rPr>
    </w:pPr>
    <w:r w:rsidRPr="006308D7">
      <w:rPr>
        <w:noProof/>
        <w:color w:val="FF0000"/>
        <w:sz w:val="46"/>
        <w:szCs w:val="46"/>
      </w:rPr>
      <w:t>Cornell University Assembly</w:t>
    </w:r>
  </w:p>
  <w:p w14:paraId="788D962D" w14:textId="77777777" w:rsidR="00FB17C5" w:rsidRDefault="00FB17C5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1C69"/>
    <w:multiLevelType w:val="hybridMultilevel"/>
    <w:tmpl w:val="07B4D848"/>
    <w:lvl w:ilvl="0" w:tplc="6D5E293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B406DD5"/>
    <w:multiLevelType w:val="hybridMultilevel"/>
    <w:tmpl w:val="166EF1E6"/>
    <w:lvl w:ilvl="0" w:tplc="F6689D1E">
      <w:start w:val="1"/>
      <w:numFmt w:val="upperRoman"/>
      <w:pStyle w:val="Heading1"/>
      <w:lvlText w:val="%1."/>
      <w:lvlJc w:val="left"/>
      <w:pPr>
        <w:tabs>
          <w:tab w:val="num" w:pos="1080"/>
        </w:tabs>
        <w:ind w:left="1080" w:hanging="72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7E52D6E"/>
    <w:multiLevelType w:val="multilevel"/>
    <w:tmpl w:val="08180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BF07E9"/>
    <w:multiLevelType w:val="hybridMultilevel"/>
    <w:tmpl w:val="C694C54E"/>
    <w:lvl w:ilvl="0" w:tplc="B0403674">
      <w:start w:val="1"/>
      <w:numFmt w:val="upperRoman"/>
      <w:lvlText w:val="%1."/>
      <w:lvlJc w:val="right"/>
      <w:pPr>
        <w:ind w:left="720" w:hanging="360"/>
      </w:pPr>
      <w:rPr>
        <w:b/>
        <w:i w:val="0"/>
      </w:rPr>
    </w:lvl>
    <w:lvl w:ilvl="1" w:tplc="3502EB9E">
      <w:start w:val="1"/>
      <w:numFmt w:val="decimal"/>
      <w:lvlText w:val="%2."/>
      <w:lvlJc w:val="left"/>
      <w:pPr>
        <w:ind w:left="1440" w:hanging="360"/>
      </w:pPr>
      <w:rPr>
        <w:b w:val="0"/>
        <w:i w:val="0"/>
      </w:rPr>
    </w:lvl>
    <w:lvl w:ilvl="2" w:tplc="D018E4FC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174880"/>
    <w:multiLevelType w:val="hybridMultilevel"/>
    <w:tmpl w:val="39DC1FB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826"/>
    <w:rsid w:val="00057F51"/>
    <w:rsid w:val="000F5FD4"/>
    <w:rsid w:val="00126F65"/>
    <w:rsid w:val="00166A2C"/>
    <w:rsid w:val="00175910"/>
    <w:rsid w:val="00203504"/>
    <w:rsid w:val="002150E8"/>
    <w:rsid w:val="002300E2"/>
    <w:rsid w:val="002517BD"/>
    <w:rsid w:val="00260C8D"/>
    <w:rsid w:val="002A7CC3"/>
    <w:rsid w:val="002B505D"/>
    <w:rsid w:val="002C4BE8"/>
    <w:rsid w:val="00360961"/>
    <w:rsid w:val="004051B0"/>
    <w:rsid w:val="0045537C"/>
    <w:rsid w:val="004F7775"/>
    <w:rsid w:val="00583D98"/>
    <w:rsid w:val="0060512E"/>
    <w:rsid w:val="00614826"/>
    <w:rsid w:val="006308D7"/>
    <w:rsid w:val="00681FC0"/>
    <w:rsid w:val="00704980"/>
    <w:rsid w:val="00774CED"/>
    <w:rsid w:val="007871E5"/>
    <w:rsid w:val="009056CB"/>
    <w:rsid w:val="00984444"/>
    <w:rsid w:val="00A82415"/>
    <w:rsid w:val="00A974B6"/>
    <w:rsid w:val="00B1764B"/>
    <w:rsid w:val="00B84492"/>
    <w:rsid w:val="00BD550E"/>
    <w:rsid w:val="00C236B9"/>
    <w:rsid w:val="00C36702"/>
    <w:rsid w:val="00C6106B"/>
    <w:rsid w:val="00CE7A15"/>
    <w:rsid w:val="00E255AF"/>
    <w:rsid w:val="00FB17C5"/>
    <w:rsid w:val="00FE01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5B66C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1482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4826"/>
    <w:pPr>
      <w:keepNext/>
      <w:numPr>
        <w:numId w:val="1"/>
      </w:numPr>
      <w:outlineLvl w:val="0"/>
    </w:pPr>
    <w:rPr>
      <w:rFonts w:ascii="Garamond" w:eastAsia="Calibri" w:hAnsi="Garamond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14826"/>
    <w:rPr>
      <w:rFonts w:ascii="Garamond" w:eastAsia="Calibri" w:hAnsi="Garamond" w:cs="Times New Roman"/>
      <w:b/>
      <w:szCs w:val="20"/>
    </w:rPr>
  </w:style>
  <w:style w:type="paragraph" w:styleId="Footer">
    <w:name w:val="footer"/>
    <w:basedOn w:val="Normal"/>
    <w:link w:val="FooterChar"/>
    <w:rsid w:val="006148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14826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176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64B"/>
    <w:rPr>
      <w:rFonts w:ascii="Times New Roman" w:eastAsia="Times New Roman" w:hAnsi="Times New Roman" w:cs="Times New Roman"/>
    </w:rPr>
  </w:style>
  <w:style w:type="character" w:styleId="LineNumber">
    <w:name w:val="line number"/>
    <w:basedOn w:val="DefaultParagraphFont"/>
    <w:rsid w:val="00166A2C"/>
  </w:style>
  <w:style w:type="paragraph" w:styleId="ListParagraph">
    <w:name w:val="List Paragraph"/>
    <w:basedOn w:val="Normal"/>
    <w:rsid w:val="004553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614826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14826"/>
    <w:pPr>
      <w:keepNext/>
      <w:numPr>
        <w:numId w:val="1"/>
      </w:numPr>
      <w:outlineLvl w:val="0"/>
    </w:pPr>
    <w:rPr>
      <w:rFonts w:ascii="Garamond" w:eastAsia="Calibri" w:hAnsi="Garamond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614826"/>
    <w:rPr>
      <w:rFonts w:ascii="Garamond" w:eastAsia="Calibri" w:hAnsi="Garamond" w:cs="Times New Roman"/>
      <w:b/>
      <w:szCs w:val="20"/>
    </w:rPr>
  </w:style>
  <w:style w:type="paragraph" w:styleId="Footer">
    <w:name w:val="footer"/>
    <w:basedOn w:val="Normal"/>
    <w:link w:val="FooterChar"/>
    <w:rsid w:val="0061482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14826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176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1764B"/>
    <w:rPr>
      <w:rFonts w:ascii="Times New Roman" w:eastAsia="Times New Roman" w:hAnsi="Times New Roman" w:cs="Times New Roman"/>
    </w:rPr>
  </w:style>
  <w:style w:type="character" w:styleId="LineNumber">
    <w:name w:val="line number"/>
    <w:basedOn w:val="DefaultParagraphFont"/>
    <w:rsid w:val="00166A2C"/>
  </w:style>
  <w:style w:type="paragraph" w:styleId="ListParagraph">
    <w:name w:val="List Paragraph"/>
    <w:basedOn w:val="Normal"/>
    <w:rsid w:val="004553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03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3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1286</Characters>
  <Application>Microsoft Macintosh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Respectfully Submitted,</vt:lpstr>
      <vt:lpstr>Vincent Andrews ‘11</vt:lpstr>
      <vt:lpstr>(Reviewed by: X Committee, 4/10/2010)</vt:lpstr>
    </vt:vector>
  </TitlesOfParts>
  <Manager/>
  <Company/>
  <LinksUpToDate>false</LinksUpToDate>
  <CharactersWithSpaces>1508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Cornell University Student Assembly</dc:creator>
  <cp:keywords/>
  <dc:description/>
  <cp:lastModifiedBy>David Bunck</cp:lastModifiedBy>
  <cp:revision>2</cp:revision>
  <dcterms:created xsi:type="dcterms:W3CDTF">2013-09-30T20:12:00Z</dcterms:created>
  <dcterms:modified xsi:type="dcterms:W3CDTF">2013-09-30T20:12:00Z</dcterms:modified>
  <cp:category/>
</cp:coreProperties>
</file>