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6B" w:rsidRPr="004051B0" w:rsidRDefault="009E7438" w:rsidP="0033246B">
      <w:pPr>
        <w:rPr>
          <w:rFonts w:ascii="Georgia" w:hAnsi="Georgia"/>
        </w:rPr>
      </w:pPr>
      <w:r w:rsidRPr="009E7438">
        <w:rPr>
          <w:rFonts w:ascii="Georgia" w:hAnsi="Georgia"/>
          <w:b/>
          <w:noProof/>
          <w:sz w:val="32"/>
        </w:rPr>
        <w:pict>
          <v:shapetype id="_x0000_t202" coordsize="21600,21600" o:spt="202" path="m,l,21600r21600,l21600,xe">
            <v:stroke joinstyle="miter"/>
            <v:path gradientshapeok="t" o:connecttype="rect"/>
          </v:shapetype>
          <v:shape id="Text Box 2" o:spid="_x0000_s1026" type="#_x0000_t202" style="position:absolute;margin-left:324pt;margin-top:-54.75pt;width:3in;height:90.75pt;z-index:251661312;visibility:visible;mso-wrap-distance-left:0"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" stroked="f">
            <v:fill opacity="0"/>
            <v:textbox inset="0,0,0,0">
              <w:txbxContent>
                <w:tbl>
                  <w:tblPr>
                    <w:tblW w:w="0" w:type="auto"/>
                    <w:tblInd w:w="108" w:type="dxa"/>
                    <w:tblLayout w:type="fixed"/>
                    <w:tblLook w:val="0000"/>
                  </w:tblPr>
                  <w:tblGrid>
                    <w:gridCol w:w="2250"/>
                    <w:gridCol w:w="1890"/>
                  </w:tblGrid>
                  <w:tr w:rsidR="0033246B" w:rsidRPr="004051B0">
                    <w:tc>
                      <w:tcPr>
                        <w:tcW w:w="2250" w:type="dxa"/>
                        <w:tcBorders>
                          <w:top w:val="single" w:sz="4" w:space="0" w:color="000000"/>
                          <w:left w:val="single" w:sz="4" w:space="0" w:color="000000"/>
                          <w:bottom w:val="single" w:sz="4" w:space="0" w:color="000000"/>
                        </w:tcBorders>
                      </w:tcPr>
                      <w:p w:rsidR="0033246B" w:rsidRPr="004051B0" w:rsidRDefault="0033246B" w:rsidP="00614826">
                        <w:pPr>
                          <w:snapToGrid w:val="0"/>
                          <w:spacing w:before="120" w:after="120"/>
                          <w:rPr>
                            <w:rFonts w:ascii="Georgia" w:hAnsi="Georgia"/>
                            <w:sz w:val="20"/>
                          </w:rPr>
                        </w:pPr>
                        <w:r w:rsidRPr="004051B0">
                          <w:rPr>
                            <w:rFonts w:ascii="Georgia" w:hAnsi="Georgia"/>
                            <w:sz w:val="20"/>
                          </w:rPr>
                          <w:t>Originally Presented On</w:t>
                        </w:r>
                      </w:p>
                    </w:tc>
                    <w:tc>
                      <w:tcPr>
                        <w:tcW w:w="1890" w:type="dxa"/>
                        <w:tcBorders>
                          <w:top w:val="single" w:sz="4" w:space="0" w:color="000000"/>
                          <w:left w:val="single" w:sz="4" w:space="0" w:color="000000"/>
                          <w:bottom w:val="single" w:sz="4" w:space="0" w:color="000000"/>
                          <w:right w:val="single" w:sz="4" w:space="0" w:color="000000"/>
                        </w:tcBorders>
                      </w:tcPr>
                      <w:p w:rsidR="0033246B" w:rsidRPr="004051B0" w:rsidRDefault="0033246B" w:rsidP="00614826">
                        <w:pPr>
                          <w:snapToGrid w:val="0"/>
                          <w:spacing w:before="120" w:after="120"/>
                          <w:rPr>
                            <w:rFonts w:ascii="Georgia" w:hAnsi="Georgia" w:cs="Times"/>
                            <w:sz w:val="20"/>
                            <w:szCs w:val="28"/>
                          </w:rPr>
                        </w:pPr>
                      </w:p>
                    </w:tc>
                  </w:tr>
                  <w:tr w:rsidR="0033246B" w:rsidRPr="004051B0">
                    <w:tc>
                      <w:tcPr>
                        <w:tcW w:w="2250" w:type="dxa"/>
                        <w:tcBorders>
                          <w:top w:val="single" w:sz="4" w:space="0" w:color="000000"/>
                          <w:left w:val="single" w:sz="4" w:space="0" w:color="000000"/>
                          <w:bottom w:val="single" w:sz="4" w:space="0" w:color="000000"/>
                        </w:tcBorders>
                      </w:tcPr>
                      <w:p w:rsidR="0033246B" w:rsidRPr="004051B0" w:rsidRDefault="0033246B" w:rsidP="00614826">
                        <w:pPr>
                          <w:snapToGrid w:val="0"/>
                          <w:spacing w:before="120" w:after="120"/>
                          <w:rPr>
                            <w:rFonts w:ascii="Georgia" w:hAnsi="Georgia"/>
                            <w:sz w:val="20"/>
                          </w:rPr>
                        </w:pPr>
                        <w:r w:rsidRPr="004051B0">
                          <w:rPr>
                            <w:rFonts w:ascii="Georgia" w:hAnsi="Georgia"/>
                            <w:sz w:val="20"/>
                          </w:rPr>
                          <w:t>Type of Action</w:t>
                        </w:r>
                      </w:p>
                    </w:tc>
                    <w:tc>
                      <w:tcPr>
                        <w:tcW w:w="1890" w:type="dxa"/>
                        <w:tcBorders>
                          <w:top w:val="single" w:sz="4" w:space="0" w:color="000000"/>
                          <w:left w:val="single" w:sz="4" w:space="0" w:color="000000"/>
                          <w:bottom w:val="single" w:sz="4" w:space="0" w:color="000000"/>
                          <w:right w:val="single" w:sz="4" w:space="0" w:color="000000"/>
                        </w:tcBorders>
                      </w:tcPr>
                      <w:p w:rsidR="0033246B" w:rsidRPr="004051B0" w:rsidRDefault="005100EE" w:rsidP="00614826">
                        <w:pPr>
                          <w:tabs>
                            <w:tab w:val="left" w:pos="2685"/>
                            <w:tab w:val="center" w:pos="3537"/>
                          </w:tabs>
                          <w:snapToGrid w:val="0"/>
                          <w:spacing w:before="120" w:after="120"/>
                          <w:rPr>
                            <w:rFonts w:ascii="Georgia" w:hAnsi="Georgia"/>
                            <w:sz w:val="20"/>
                          </w:rPr>
                        </w:pPr>
                        <w:r>
                          <w:rPr>
                            <w:rFonts w:ascii="Georgia" w:hAnsi="Georgia"/>
                            <w:sz w:val="20"/>
                          </w:rPr>
                          <w:t>Internal Policy</w:t>
                        </w:r>
                      </w:p>
                    </w:tc>
                  </w:tr>
                  <w:tr w:rsidR="0033246B" w:rsidRPr="004051B0">
                    <w:tc>
                      <w:tcPr>
                        <w:tcW w:w="2250" w:type="dxa"/>
                        <w:tcBorders>
                          <w:top w:val="single" w:sz="4" w:space="0" w:color="000000"/>
                          <w:left w:val="single" w:sz="4" w:space="0" w:color="000000"/>
                          <w:bottom w:val="single" w:sz="4" w:space="0" w:color="000000"/>
                        </w:tcBorders>
                      </w:tcPr>
                      <w:p w:rsidR="0033246B" w:rsidRPr="004051B0" w:rsidRDefault="0033246B" w:rsidP="00614826">
                        <w:pPr>
                          <w:snapToGrid w:val="0"/>
                          <w:spacing w:before="120" w:after="120"/>
                          <w:rPr>
                            <w:rFonts w:ascii="Georgia" w:hAnsi="Georgia"/>
                            <w:sz w:val="20"/>
                          </w:rPr>
                        </w:pPr>
                        <w:r w:rsidRPr="004051B0">
                          <w:rPr>
                            <w:rFonts w:ascii="Georgia" w:hAnsi="Georgia"/>
                            <w:sz w:val="20"/>
                          </w:rPr>
                          <w:t>Status/Result</w:t>
                        </w:r>
                      </w:p>
                    </w:tc>
                    <w:tc>
                      <w:tcPr>
                        <w:tcW w:w="1890" w:type="dxa"/>
                        <w:tcBorders>
                          <w:top w:val="single" w:sz="4" w:space="0" w:color="000000"/>
                          <w:left w:val="single" w:sz="4" w:space="0" w:color="000000"/>
                          <w:bottom w:val="single" w:sz="4" w:space="0" w:color="000000"/>
                          <w:right w:val="single" w:sz="4" w:space="0" w:color="000000"/>
                        </w:tcBorders>
                      </w:tcPr>
                      <w:p w:rsidR="0033246B" w:rsidRPr="004051B0" w:rsidRDefault="0033246B" w:rsidP="00614826">
                        <w:pPr>
                          <w:snapToGrid w:val="0"/>
                          <w:spacing w:before="120" w:after="120"/>
                          <w:rPr>
                            <w:rFonts w:ascii="Georgia" w:hAnsi="Georgia"/>
                            <w:sz w:val="20"/>
                          </w:rPr>
                        </w:pPr>
                        <w:r>
                          <w:rPr>
                            <w:rFonts w:ascii="Georgia" w:hAnsi="Georgia"/>
                            <w:sz w:val="20"/>
                          </w:rPr>
                          <w:t>New</w:t>
                        </w:r>
                        <w:r w:rsidRPr="004051B0">
                          <w:rPr>
                            <w:rFonts w:ascii="Georgia" w:hAnsi="Georgia"/>
                            <w:sz w:val="20"/>
                          </w:rPr>
                          <w:t xml:space="preserve"> Business</w:t>
                        </w:r>
                      </w:p>
                    </w:tc>
                  </w:tr>
                </w:tbl>
                <w:p w:rsidR="0033246B" w:rsidRPr="004051B0" w:rsidRDefault="0033246B" w:rsidP="0033246B">
                  <w:pPr>
                    <w:rPr>
                      <w:rFonts w:ascii="Georgia" w:hAnsi="Georgia"/>
                    </w:rPr>
                  </w:pPr>
                </w:p>
              </w:txbxContent>
            </v:textbox>
            <w10:wrap type="tight" side="largest"/>
          </v:shape>
        </w:pict>
      </w:r>
      <w:r w:rsidR="0033246B" w:rsidRPr="004051B0">
        <w:rPr>
          <w:rFonts w:ascii="Georgia" w:hAnsi="Georgia"/>
          <w:noProof/>
        </w:rPr>
        <w:drawing>
          <wp:anchor distT="0" distB="0" distL="114300" distR="114300" simplePos="0" relativeHeight="251660288" behindDoc="1" locked="0" layoutInCell="1" allowOverlap="1">
            <wp:simplePos x="0" y="0"/>
            <wp:positionH relativeFrom="column">
              <wp:posOffset>-685800</wp:posOffset>
            </wp:positionH>
            <wp:positionV relativeFrom="paragraph">
              <wp:posOffset>-685800</wp:posOffset>
            </wp:positionV>
            <wp:extent cx="3175000" cy="990600"/>
            <wp:effectExtent l="25400" t="0" r="0" b="0"/>
            <wp:wrapNone/>
            <wp:docPr id="2" name="Picture 2" descr="Macintosh HD:Users:NewYorkCenterforLawandJustice:Downloads:ooa_sa:print:mac:OOA_SA_2line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ewYorkCenterforLawandJustice:Downloads:ooa_sa:print:mac:OOA_SA_2line_4c.eps"/>
                    <pic:cNvPicPr>
                      <a:picLocks noChangeAspect="1" noChangeArrowheads="1"/>
                    </pic:cNvPicPr>
                  </pic:nvPicPr>
                  <pic:blipFill>
                    <a:blip r:embed="rId7" cstate="print"/>
                    <a:srcRect/>
                    <a:stretch>
                      <a:fillRect/>
                    </a:stretch>
                  </pic:blipFill>
                  <pic:spPr bwMode="auto">
                    <a:xfrm>
                      <a:off x="0" y="0"/>
                      <a:ext cx="3175000" cy="990600"/>
                    </a:xfrm>
                    <a:prstGeom prst="rect">
                      <a:avLst/>
                    </a:prstGeom>
                    <a:noFill/>
                    <a:ln w="9525">
                      <a:noFill/>
                      <a:miter lim="800000"/>
                      <a:headEnd/>
                      <a:tailEnd/>
                    </a:ln>
                  </pic:spPr>
                </pic:pic>
              </a:graphicData>
            </a:graphic>
          </wp:anchor>
        </w:drawing>
      </w:r>
    </w:p>
    <w:p w:rsidR="0033246B" w:rsidRPr="004051B0" w:rsidRDefault="0033246B" w:rsidP="0033246B">
      <w:pPr>
        <w:jc w:val="center"/>
        <w:rPr>
          <w:rFonts w:ascii="Georgia" w:hAnsi="Georgia"/>
          <w:b/>
          <w:sz w:val="32"/>
        </w:rPr>
      </w:pPr>
    </w:p>
    <w:p w:rsidR="0033246B" w:rsidRPr="004051B0" w:rsidRDefault="0033246B" w:rsidP="0033246B">
      <w:pPr>
        <w:jc w:val="center"/>
        <w:rPr>
          <w:rFonts w:ascii="Georgia" w:hAnsi="Georgia"/>
          <w:b/>
          <w:sz w:val="32"/>
        </w:rPr>
      </w:pPr>
    </w:p>
    <w:p w:rsidR="0033246B" w:rsidRPr="004051B0" w:rsidRDefault="0033246B" w:rsidP="0033246B">
      <w:pPr>
        <w:jc w:val="center"/>
        <w:rPr>
          <w:rFonts w:ascii="Georgia" w:hAnsi="Georgia"/>
          <w:b/>
          <w:sz w:val="32"/>
        </w:rPr>
      </w:pPr>
      <w:r w:rsidRPr="004051B0">
        <w:rPr>
          <w:rFonts w:ascii="Georgia" w:hAnsi="Georgia"/>
          <w:b/>
          <w:sz w:val="32"/>
        </w:rPr>
        <w:t xml:space="preserve">S.A. Resolution # </w:t>
      </w:r>
      <w:r w:rsidR="005100EE">
        <w:rPr>
          <w:rFonts w:ascii="Georgia" w:hAnsi="Georgia"/>
          <w:b/>
          <w:sz w:val="32"/>
        </w:rPr>
        <w:t>X</w:t>
      </w:r>
    </w:p>
    <w:p w:rsidR="0033246B" w:rsidRPr="004051B0" w:rsidRDefault="0033246B" w:rsidP="0033246B">
      <w:pPr>
        <w:jc w:val="center"/>
        <w:rPr>
          <w:rFonts w:ascii="Georgia" w:hAnsi="Georgia"/>
          <w:sz w:val="28"/>
        </w:rPr>
      </w:pPr>
      <w:r>
        <w:rPr>
          <w:rFonts w:ascii="Georgia" w:hAnsi="Georgia"/>
          <w:b/>
          <w:sz w:val="28"/>
        </w:rPr>
        <w:t xml:space="preserve">Creation of </w:t>
      </w:r>
      <w:r w:rsidR="005100EE">
        <w:rPr>
          <w:rFonts w:ascii="Georgia" w:hAnsi="Georgia"/>
          <w:b/>
          <w:sz w:val="28"/>
        </w:rPr>
        <w:t>Student Assembly Judicial Commission</w:t>
      </w:r>
      <w:r>
        <w:rPr>
          <w:rFonts w:ascii="Georgia" w:hAnsi="Georgia"/>
          <w:b/>
          <w:sz w:val="28"/>
        </w:rPr>
        <w:t xml:space="preserve"> – </w:t>
      </w:r>
      <w:r w:rsidR="009B328B">
        <w:rPr>
          <w:rFonts w:ascii="Georgia" w:hAnsi="Georgia"/>
          <w:b/>
          <w:sz w:val="28"/>
        </w:rPr>
        <w:t>Standing Rules Change</w:t>
      </w:r>
    </w:p>
    <w:p w:rsidR="0033246B" w:rsidRPr="004051B0" w:rsidRDefault="0033246B" w:rsidP="0033246B">
      <w:pPr>
        <w:jc w:val="center"/>
        <w:rPr>
          <w:rFonts w:ascii="Georgia" w:hAnsi="Georgia"/>
        </w:rPr>
      </w:pPr>
    </w:p>
    <w:p w:rsidR="0033246B" w:rsidRPr="004051B0" w:rsidRDefault="0033246B" w:rsidP="0033246B">
      <w:pPr>
        <w:rPr>
          <w:rFonts w:ascii="Georgia" w:hAnsi="Georgia"/>
          <w:b/>
        </w:rPr>
      </w:pPr>
      <w:r w:rsidRPr="004051B0">
        <w:rPr>
          <w:rFonts w:ascii="Georgia" w:hAnsi="Georgia"/>
          <w:b/>
          <w:u w:val="single"/>
        </w:rPr>
        <w:t>Sponsored by</w:t>
      </w:r>
      <w:r w:rsidRPr="004051B0">
        <w:rPr>
          <w:rFonts w:ascii="Georgia" w:hAnsi="Georgia"/>
          <w:b/>
        </w:rPr>
        <w:t xml:space="preserve">: </w:t>
      </w:r>
      <w:r>
        <w:rPr>
          <w:rFonts w:ascii="Georgia" w:hAnsi="Georgia"/>
          <w:b/>
        </w:rPr>
        <w:t xml:space="preserve">Ulysses Smith </w:t>
      </w:r>
      <w:r w:rsidR="005100EE">
        <w:rPr>
          <w:rFonts w:ascii="Georgia" w:hAnsi="Georgia"/>
          <w:b/>
        </w:rPr>
        <w:t>’</w:t>
      </w:r>
      <w:r>
        <w:rPr>
          <w:rFonts w:ascii="Georgia" w:hAnsi="Georgia"/>
          <w:b/>
        </w:rPr>
        <w:t>13</w:t>
      </w:r>
      <w:r w:rsidR="005100EE">
        <w:rPr>
          <w:rFonts w:ascii="Georgia" w:hAnsi="Georgia"/>
          <w:b/>
        </w:rPr>
        <w:t xml:space="preserve">, Jordan Berger ’17, Scott </w:t>
      </w:r>
      <w:proofErr w:type="spellStart"/>
      <w:r w:rsidR="005100EE" w:rsidRPr="005100EE">
        <w:rPr>
          <w:rFonts w:ascii="Georgia" w:hAnsi="Georgia"/>
          <w:b/>
        </w:rPr>
        <w:t>Seidenberger</w:t>
      </w:r>
      <w:proofErr w:type="spellEnd"/>
      <w:r w:rsidR="005100EE">
        <w:rPr>
          <w:rFonts w:ascii="Georgia" w:hAnsi="Georgia"/>
          <w:b/>
        </w:rPr>
        <w:t xml:space="preserve"> ‘16</w:t>
      </w:r>
    </w:p>
    <w:p w:rsidR="0033246B" w:rsidRPr="004051B0" w:rsidRDefault="0033246B" w:rsidP="0033246B">
      <w:pPr>
        <w:rPr>
          <w:rFonts w:ascii="Georgia" w:hAnsi="Georgia"/>
          <w:b/>
        </w:rPr>
      </w:pPr>
    </w:p>
    <w:p w:rsidR="0033246B" w:rsidRPr="004051B0" w:rsidRDefault="0033246B" w:rsidP="0033246B">
      <w:pPr>
        <w:rPr>
          <w:rFonts w:ascii="Georgia" w:hAnsi="Georgia"/>
        </w:rPr>
      </w:pPr>
    </w:p>
    <w:p w:rsidR="0033246B" w:rsidRDefault="0033246B" w:rsidP="007C22FC">
      <w:pPr>
        <w:ind w:left="720" w:hanging="720"/>
        <w:rPr>
          <w:rFonts w:ascii="Georgia" w:hAnsi="Georgia"/>
          <w:bCs/>
        </w:rPr>
      </w:pPr>
      <w:r w:rsidRPr="004051B0">
        <w:rPr>
          <w:rFonts w:ascii="Georgia" w:hAnsi="Georgia"/>
          <w:b/>
        </w:rPr>
        <w:t>Whereas</w:t>
      </w:r>
      <w:r w:rsidRPr="004051B0">
        <w:rPr>
          <w:rFonts w:ascii="Georgia" w:hAnsi="Georgia"/>
          <w:bCs/>
        </w:rPr>
        <w:t>,</w:t>
      </w:r>
      <w:r w:rsidR="005E3C2C">
        <w:rPr>
          <w:rFonts w:ascii="Georgia" w:hAnsi="Georgia"/>
          <w:bCs/>
        </w:rPr>
        <w:t xml:space="preserve"> the Student Assembly Judicial Commission </w:t>
      </w:r>
      <w:r w:rsidR="007C22FC">
        <w:rPr>
          <w:rFonts w:ascii="Georgia" w:hAnsi="Georgia"/>
          <w:bCs/>
        </w:rPr>
        <w:t>is responsible for insuring</w:t>
      </w:r>
      <w:r w:rsidR="005E3C2C">
        <w:rPr>
          <w:rFonts w:ascii="Georgia" w:hAnsi="Georgia"/>
          <w:bCs/>
        </w:rPr>
        <w:t xml:space="preserve"> the integrity of the SA’s i</w:t>
      </w:r>
      <w:r w:rsidR="007C22FC">
        <w:rPr>
          <w:rFonts w:ascii="Georgia" w:hAnsi="Georgia"/>
          <w:bCs/>
        </w:rPr>
        <w:t>nternal policies and procedures;</w:t>
      </w:r>
    </w:p>
    <w:p w:rsidR="007C22FC" w:rsidRPr="005E3C2C" w:rsidRDefault="007C22FC" w:rsidP="007C22FC">
      <w:pPr>
        <w:ind w:left="720" w:hanging="720"/>
        <w:rPr>
          <w:rFonts w:ascii="Georgia" w:hAnsi="Georgia"/>
          <w:bCs/>
        </w:rPr>
      </w:pPr>
      <w:bookmarkStart w:id="0" w:name="_GoBack"/>
      <w:bookmarkEnd w:id="0"/>
    </w:p>
    <w:p w:rsidR="0033246B" w:rsidRDefault="0033246B" w:rsidP="005E3C2C">
      <w:pPr>
        <w:ind w:left="720" w:hanging="720"/>
        <w:rPr>
          <w:rFonts w:ascii="Georgia" w:hAnsi="Georgia"/>
          <w:bCs/>
        </w:rPr>
      </w:pPr>
      <w:r w:rsidRPr="004051B0">
        <w:rPr>
          <w:rFonts w:ascii="Georgia" w:hAnsi="Georgia"/>
          <w:b/>
        </w:rPr>
        <w:t>Whereas,</w:t>
      </w:r>
      <w:r w:rsidRPr="004051B0">
        <w:rPr>
          <w:rFonts w:ascii="Georgia" w:hAnsi="Georgia"/>
          <w:bCs/>
        </w:rPr>
        <w:t xml:space="preserve"> </w:t>
      </w:r>
      <w:r w:rsidR="008F207C">
        <w:rPr>
          <w:rFonts w:ascii="Georgia" w:hAnsi="Georgia"/>
          <w:bCs/>
        </w:rPr>
        <w:t xml:space="preserve">the </w:t>
      </w:r>
      <w:r w:rsidR="005E3C2C">
        <w:rPr>
          <w:rFonts w:ascii="Georgia" w:hAnsi="Georgia"/>
          <w:bCs/>
        </w:rPr>
        <w:t xml:space="preserve">Student Assembly Judicial Commission is responsible for evaluating the actions of the members of the SA including the President and Vice President; </w:t>
      </w:r>
    </w:p>
    <w:p w:rsidR="009B328B" w:rsidRDefault="009B328B" w:rsidP="009B328B">
      <w:pPr>
        <w:ind w:left="720" w:hanging="720"/>
        <w:rPr>
          <w:rFonts w:ascii="Georgia" w:hAnsi="Georgia"/>
          <w:b/>
        </w:rPr>
      </w:pPr>
    </w:p>
    <w:p w:rsidR="009B328B" w:rsidRPr="005E3C2C" w:rsidRDefault="009B328B" w:rsidP="009B328B">
      <w:pPr>
        <w:ind w:left="720" w:hanging="720"/>
        <w:rPr>
          <w:rFonts w:ascii="Georgia" w:hAnsi="Georgia"/>
          <w:bCs/>
        </w:rPr>
      </w:pPr>
      <w:r w:rsidRPr="004051B0">
        <w:rPr>
          <w:rFonts w:ascii="Georgia" w:hAnsi="Georgia"/>
          <w:b/>
        </w:rPr>
        <w:t>Whereas,</w:t>
      </w:r>
      <w:r w:rsidRPr="004051B0">
        <w:rPr>
          <w:rFonts w:ascii="Georgia" w:hAnsi="Georgia"/>
          <w:bCs/>
        </w:rPr>
        <w:t xml:space="preserve"> </w:t>
      </w:r>
      <w:r>
        <w:rPr>
          <w:rFonts w:ascii="Georgia" w:hAnsi="Georgia"/>
          <w:bCs/>
        </w:rPr>
        <w:t xml:space="preserve">the attendance of the President and Vice President at closed meetings of the Student Assembly Judicial Commission could be seen as a conflict of interest in a committee who is charged with making objective decisions; </w:t>
      </w:r>
    </w:p>
    <w:p w:rsidR="0033246B" w:rsidRPr="004051B0" w:rsidRDefault="0033246B" w:rsidP="0033246B">
      <w:pPr>
        <w:ind w:left="720" w:hanging="720"/>
        <w:rPr>
          <w:rFonts w:ascii="Georgia" w:hAnsi="Georgia"/>
          <w:bCs/>
        </w:rPr>
      </w:pPr>
    </w:p>
    <w:p w:rsidR="0033246B" w:rsidRDefault="0033246B" w:rsidP="0033246B">
      <w:pPr>
        <w:ind w:left="720" w:hanging="720"/>
        <w:rPr>
          <w:rFonts w:ascii="Georgia" w:hAnsi="Georgia"/>
          <w:bCs/>
        </w:rPr>
      </w:pPr>
      <w:r w:rsidRPr="004051B0">
        <w:rPr>
          <w:rFonts w:ascii="Georgia" w:hAnsi="Georgia"/>
          <w:b/>
        </w:rPr>
        <w:t>Be it therefore resolved,</w:t>
      </w:r>
      <w:r>
        <w:rPr>
          <w:rFonts w:ascii="Georgia" w:hAnsi="Georgia"/>
          <w:bCs/>
        </w:rPr>
        <w:t xml:space="preserve"> that </w:t>
      </w:r>
      <w:r w:rsidR="009B328B">
        <w:rPr>
          <w:rFonts w:ascii="Georgia" w:hAnsi="Georgia"/>
          <w:bCs/>
        </w:rPr>
        <w:t>Rule 3</w:t>
      </w:r>
      <w:r>
        <w:rPr>
          <w:rFonts w:ascii="Georgia" w:hAnsi="Georgia"/>
          <w:bCs/>
        </w:rPr>
        <w:t xml:space="preserve">, Section 4 of the </w:t>
      </w:r>
      <w:r w:rsidR="009B328B">
        <w:rPr>
          <w:rFonts w:ascii="Georgia" w:hAnsi="Georgia"/>
          <w:bCs/>
        </w:rPr>
        <w:t>2014 Spring Standing Rules</w:t>
      </w:r>
      <w:r>
        <w:rPr>
          <w:rFonts w:ascii="Georgia" w:hAnsi="Georgia"/>
          <w:bCs/>
        </w:rPr>
        <w:t xml:space="preserve"> be amended to read as follows:</w:t>
      </w:r>
    </w:p>
    <w:p w:rsidR="0033246B" w:rsidRDefault="0033246B" w:rsidP="0033246B">
      <w:pPr>
        <w:ind w:left="720" w:hanging="720"/>
        <w:rPr>
          <w:rFonts w:ascii="Georgia" w:hAnsi="Georgia"/>
          <w:bCs/>
        </w:rPr>
      </w:pPr>
    </w:p>
    <w:p w:rsidR="009B328B" w:rsidRPr="009B328B" w:rsidRDefault="009B328B" w:rsidP="009B328B">
      <w:pPr>
        <w:spacing w:line="336" w:lineRule="atLeast"/>
        <w:ind w:firstLine="720"/>
        <w:rPr>
          <w:rFonts w:ascii="Georgia" w:hAnsi="Georgia"/>
          <w:b/>
        </w:rPr>
      </w:pPr>
      <w:r w:rsidRPr="009B328B">
        <w:rPr>
          <w:rFonts w:ascii="Georgia" w:hAnsi="Georgia"/>
          <w:b/>
        </w:rPr>
        <w:t>Rule 3</w:t>
      </w:r>
    </w:p>
    <w:p w:rsidR="009B328B" w:rsidRPr="009B328B" w:rsidRDefault="009B328B" w:rsidP="009B328B">
      <w:pPr>
        <w:spacing w:after="120" w:line="336" w:lineRule="atLeast"/>
        <w:ind w:left="720"/>
        <w:rPr>
          <w:rFonts w:ascii="Georgia" w:hAnsi="Georgia"/>
        </w:rPr>
      </w:pPr>
      <w:r w:rsidRPr="009B328B">
        <w:rPr>
          <w:rFonts w:ascii="Georgia" w:hAnsi="Georgia"/>
        </w:rPr>
        <w:t xml:space="preserve">The President and Executive Vice President will be ex-officio members of every committee and taskforce associated with the Student Assembly and whose activities are delineated in the SA charter except the Student Assembly Judicial Commission. This includes but is not limited to serving as ex-officio members of the SAFC and its executive board. </w:t>
      </w:r>
    </w:p>
    <w:p w:rsidR="0033246B" w:rsidRDefault="0033246B" w:rsidP="0033246B">
      <w:pPr>
        <w:rPr>
          <w:rFonts w:ascii="Georgia" w:hAnsi="Georgia"/>
          <w:bCs/>
          <w:szCs w:val="22"/>
        </w:rPr>
      </w:pPr>
    </w:p>
    <w:p w:rsidR="0033246B" w:rsidRPr="004051B0" w:rsidRDefault="0033246B" w:rsidP="0033246B">
      <w:pPr>
        <w:outlineLvl w:val="0"/>
        <w:rPr>
          <w:rFonts w:ascii="Georgia" w:hAnsi="Georgia"/>
          <w:b/>
        </w:rPr>
      </w:pPr>
      <w:r w:rsidRPr="004051B0">
        <w:rPr>
          <w:rFonts w:ascii="Georgia" w:hAnsi="Georgia"/>
          <w:b/>
        </w:rPr>
        <w:t>Respectfully Submitted,</w:t>
      </w:r>
    </w:p>
    <w:p w:rsidR="0033246B" w:rsidRDefault="0033246B" w:rsidP="0033246B">
      <w:pPr>
        <w:rPr>
          <w:rFonts w:ascii="Georgia" w:hAnsi="Georgia"/>
        </w:rPr>
        <w:sectPr w:rsidR="0033246B" w:rsidSect="00614826">
          <w:footerReference w:type="default" r:id="rId8"/>
          <w:pgSz w:w="12240" w:h="15840"/>
          <w:pgMar w:top="1440" w:right="1440" w:bottom="1440" w:left="1440" w:header="720" w:footer="720" w:gutter="0"/>
          <w:cols w:space="720"/>
        </w:sectPr>
      </w:pPr>
    </w:p>
    <w:p w:rsidR="00777205" w:rsidRDefault="00777205" w:rsidP="0033246B">
      <w:pPr>
        <w:rPr>
          <w:rFonts w:ascii="Georgia" w:hAnsi="Georgia"/>
          <w:b/>
        </w:rPr>
      </w:pPr>
    </w:p>
    <w:p w:rsidR="00777205" w:rsidRPr="00777205" w:rsidRDefault="00777205" w:rsidP="00777205">
      <w:pPr>
        <w:rPr>
          <w:rFonts w:ascii="Georgia" w:hAnsi="Georgia"/>
        </w:rPr>
        <w:sectPr w:rsidR="00777205" w:rsidRPr="00777205" w:rsidSect="00777205">
          <w:type w:val="continuous"/>
          <w:pgSz w:w="12240" w:h="15840"/>
          <w:pgMar w:top="1440" w:right="1440" w:bottom="1440" w:left="1440" w:header="720" w:footer="720" w:gutter="0"/>
          <w:cols w:space="720"/>
        </w:sectPr>
      </w:pPr>
      <w:r w:rsidRPr="00777205">
        <w:rPr>
          <w:rFonts w:ascii="Georgia" w:hAnsi="Georgia"/>
        </w:rPr>
        <w:t>Ulysses Smith</w:t>
      </w:r>
      <w:r>
        <w:rPr>
          <w:rFonts w:ascii="Georgia" w:hAnsi="Georgia"/>
        </w:rPr>
        <w:t xml:space="preserve"> ‘13</w:t>
      </w:r>
    </w:p>
    <w:p w:rsidR="0033246B" w:rsidRDefault="00777205" w:rsidP="0033246B">
      <w:pPr>
        <w:outlineLvl w:val="0"/>
        <w:rPr>
          <w:rFonts w:ascii="Georgia" w:hAnsi="Georgia"/>
          <w:i/>
        </w:rPr>
      </w:pPr>
      <w:r>
        <w:rPr>
          <w:rFonts w:ascii="Georgia" w:hAnsi="Georgia"/>
          <w:i/>
        </w:rPr>
        <w:lastRenderedPageBreak/>
        <w:t>President, Student Assembly</w:t>
      </w:r>
    </w:p>
    <w:p w:rsidR="00777205" w:rsidRDefault="00777205" w:rsidP="0033246B">
      <w:pPr>
        <w:outlineLvl w:val="0"/>
        <w:rPr>
          <w:rFonts w:ascii="Georgia" w:hAnsi="Georgia"/>
          <w:i/>
        </w:rPr>
      </w:pPr>
    </w:p>
    <w:p w:rsidR="00777205" w:rsidRDefault="00777205" w:rsidP="0033246B">
      <w:pPr>
        <w:outlineLvl w:val="0"/>
        <w:rPr>
          <w:rFonts w:ascii="Georgia" w:hAnsi="Georgia"/>
        </w:rPr>
      </w:pPr>
      <w:r>
        <w:rPr>
          <w:rFonts w:ascii="Georgia" w:hAnsi="Georgia"/>
        </w:rPr>
        <w:t>Jordan Berger ‘17</w:t>
      </w:r>
    </w:p>
    <w:p w:rsidR="00777205" w:rsidRDefault="00777205" w:rsidP="0033246B">
      <w:pPr>
        <w:outlineLvl w:val="0"/>
        <w:rPr>
          <w:rFonts w:ascii="Georgia" w:hAnsi="Georgia"/>
          <w:i/>
        </w:rPr>
      </w:pPr>
      <w:r>
        <w:rPr>
          <w:rFonts w:ascii="Georgia" w:hAnsi="Georgia"/>
          <w:i/>
        </w:rPr>
        <w:t>Parliamentarian, Student Assembly</w:t>
      </w:r>
    </w:p>
    <w:p w:rsidR="00777205" w:rsidRDefault="00777205" w:rsidP="0033246B">
      <w:pPr>
        <w:outlineLvl w:val="0"/>
        <w:rPr>
          <w:rFonts w:ascii="Georgia" w:hAnsi="Georgia"/>
          <w:i/>
        </w:rPr>
      </w:pPr>
    </w:p>
    <w:p w:rsidR="00777205" w:rsidRDefault="00777205" w:rsidP="0033246B">
      <w:pPr>
        <w:outlineLvl w:val="0"/>
        <w:rPr>
          <w:rFonts w:ascii="Georgia" w:hAnsi="Georgia"/>
        </w:rPr>
      </w:pPr>
      <w:r>
        <w:rPr>
          <w:rFonts w:ascii="Georgia" w:hAnsi="Georgia"/>
        </w:rPr>
        <w:t xml:space="preserve">Scott </w:t>
      </w:r>
      <w:proofErr w:type="spellStart"/>
      <w:r w:rsidRPr="00777205">
        <w:rPr>
          <w:rFonts w:ascii="Georgia" w:hAnsi="Georgia"/>
        </w:rPr>
        <w:t>Seidenberger</w:t>
      </w:r>
      <w:proofErr w:type="spellEnd"/>
      <w:r>
        <w:rPr>
          <w:rFonts w:ascii="Georgia" w:hAnsi="Georgia"/>
        </w:rPr>
        <w:t xml:space="preserve"> ‘16</w:t>
      </w:r>
    </w:p>
    <w:p w:rsidR="00777205" w:rsidRPr="00777205" w:rsidRDefault="00777205" w:rsidP="0033246B">
      <w:pPr>
        <w:outlineLvl w:val="0"/>
        <w:rPr>
          <w:rFonts w:ascii="Georgia" w:hAnsi="Georgia"/>
          <w:i/>
        </w:rPr>
      </w:pPr>
      <w:r>
        <w:rPr>
          <w:rFonts w:ascii="Georgia" w:hAnsi="Georgia"/>
          <w:i/>
        </w:rPr>
        <w:t>Judicial Affairs Task Force, SA Community Life Committee</w:t>
      </w:r>
    </w:p>
    <w:p w:rsidR="00777205" w:rsidRDefault="00777205" w:rsidP="0033246B">
      <w:pPr>
        <w:outlineLvl w:val="0"/>
        <w:rPr>
          <w:rFonts w:ascii="Georgia" w:hAnsi="Georgia"/>
          <w:i/>
        </w:rPr>
      </w:pPr>
    </w:p>
    <w:p w:rsidR="00777205" w:rsidRDefault="00777205" w:rsidP="0033246B">
      <w:pPr>
        <w:outlineLvl w:val="0"/>
        <w:rPr>
          <w:rFonts w:ascii="Georgia" w:hAnsi="Georgia"/>
          <w:i/>
        </w:rPr>
      </w:pPr>
    </w:p>
    <w:p w:rsidR="0033246B" w:rsidRPr="004051B0" w:rsidRDefault="0033246B" w:rsidP="0033246B">
      <w:pPr>
        <w:outlineLvl w:val="0"/>
        <w:rPr>
          <w:rFonts w:ascii="Georgia" w:hAnsi="Georgia"/>
          <w:i/>
        </w:rPr>
      </w:pPr>
      <w:r>
        <w:rPr>
          <w:rFonts w:ascii="Georgia" w:hAnsi="Georgia"/>
          <w:i/>
        </w:rPr>
        <w:t xml:space="preserve">Reviewed by: </w:t>
      </w:r>
    </w:p>
    <w:p w:rsidR="00CD4F23" w:rsidRDefault="00CD4F23"/>
    <w:sectPr w:rsidR="00CD4F23" w:rsidSect="00AC1E8E">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5D2" w:rsidRDefault="00A075D2">
      <w:r>
        <w:separator/>
      </w:r>
    </w:p>
  </w:endnote>
  <w:endnote w:type="continuationSeparator" w:id="0">
    <w:p w:rsidR="00A075D2" w:rsidRDefault="00A075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A15" w:rsidRPr="004051B0" w:rsidRDefault="00466C26">
    <w:pPr>
      <w:pStyle w:val="Footer"/>
      <w:pBdr>
        <w:bottom w:val="single" w:sz="12" w:space="1" w:color="auto"/>
      </w:pBdr>
      <w:rPr>
        <w:rFonts w:ascii="Georgia" w:hAnsi="Georgia"/>
        <w:i/>
        <w:sz w:val="20"/>
      </w:rPr>
    </w:pP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r w:rsidRPr="004051B0">
      <w:rPr>
        <w:rFonts w:ascii="Georgia" w:hAnsi="Georgia"/>
        <w:i/>
        <w:sz w:val="20"/>
      </w:rPr>
      <w:softHyphen/>
    </w:r>
  </w:p>
  <w:p w:rsidR="00B1764B" w:rsidRPr="004051B0" w:rsidRDefault="00466C26" w:rsidP="00B1764B">
    <w:pPr>
      <w:pStyle w:val="Footer"/>
      <w:rPr>
        <w:rFonts w:ascii="Georgia" w:hAnsi="Georgia"/>
        <w:i/>
        <w:sz w:val="20"/>
      </w:rPr>
    </w:pPr>
    <w:r w:rsidRPr="004051B0">
      <w:rPr>
        <w:rFonts w:ascii="Georgia" w:hAnsi="Georgia"/>
        <w:i/>
        <w:sz w:val="20"/>
      </w:rPr>
      <w:softHyphen/>
    </w:r>
    <w:r w:rsidRPr="004051B0">
      <w:rPr>
        <w:rFonts w:ascii="Georgia" w:hAnsi="Georgia"/>
        <w:b/>
        <w:i/>
        <w:sz w:val="20"/>
      </w:rPr>
      <w:t xml:space="preserve">Cornell University Student Assembly </w:t>
    </w:r>
    <w:r w:rsidRPr="004051B0">
      <w:rPr>
        <w:rFonts w:ascii="Georgia" w:hAnsi="Georgia"/>
        <w:sz w:val="20"/>
      </w:rPr>
      <w:sym w:font="Symbol" w:char="F0BD"/>
    </w:r>
    <w:r w:rsidRPr="004051B0">
      <w:rPr>
        <w:rFonts w:ascii="Georgia" w:hAnsi="Georgia"/>
        <w:b/>
        <w:i/>
        <w:sz w:val="20"/>
      </w:rPr>
      <w:t>www.CornellSA.com</w:t>
    </w:r>
  </w:p>
  <w:p w:rsidR="00614826" w:rsidRPr="004051B0" w:rsidRDefault="00466C26">
    <w:pPr>
      <w:pStyle w:val="Footer"/>
      <w:rPr>
        <w:rFonts w:ascii="Georgia" w:hAnsi="Georgia"/>
        <w:i/>
        <w:sz w:val="20"/>
      </w:rPr>
    </w:pPr>
    <w:r w:rsidRPr="004051B0">
      <w:rPr>
        <w:rFonts w:ascii="Georgia" w:hAnsi="Georgia"/>
        <w:i/>
        <w:sz w:val="20"/>
      </w:rPr>
      <w:t xml:space="preserve">Stay Informed. Get Involved. Make a Difference.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5D2" w:rsidRDefault="00A075D2">
      <w:r>
        <w:separator/>
      </w:r>
    </w:p>
  </w:footnote>
  <w:footnote w:type="continuationSeparator" w:id="0">
    <w:p w:rsidR="00A075D2" w:rsidRDefault="00A075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43110"/>
    <w:multiLevelType w:val="multilevel"/>
    <w:tmpl w:val="E77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A320C1"/>
    <w:multiLevelType w:val="multilevel"/>
    <w:tmpl w:val="7704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76185"/>
    <w:rsid w:val="00297A6B"/>
    <w:rsid w:val="0033246B"/>
    <w:rsid w:val="003C728E"/>
    <w:rsid w:val="00466C26"/>
    <w:rsid w:val="004F7669"/>
    <w:rsid w:val="005100EE"/>
    <w:rsid w:val="005E3C2C"/>
    <w:rsid w:val="00646C87"/>
    <w:rsid w:val="00777205"/>
    <w:rsid w:val="007C22FC"/>
    <w:rsid w:val="008F207C"/>
    <w:rsid w:val="009B328B"/>
    <w:rsid w:val="009E7438"/>
    <w:rsid w:val="00A075D2"/>
    <w:rsid w:val="00C36684"/>
    <w:rsid w:val="00CC1677"/>
    <w:rsid w:val="00CD4F23"/>
    <w:rsid w:val="00F64525"/>
    <w:rsid w:val="00F76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246B"/>
    <w:pPr>
      <w:tabs>
        <w:tab w:val="center" w:pos="4320"/>
        <w:tab w:val="right" w:pos="8640"/>
      </w:tabs>
    </w:pPr>
  </w:style>
  <w:style w:type="character" w:customStyle="1" w:styleId="FooterChar">
    <w:name w:val="Footer Char"/>
    <w:basedOn w:val="DefaultParagraphFont"/>
    <w:link w:val="Footer"/>
    <w:rsid w:val="0033246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0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246B"/>
    <w:pPr>
      <w:tabs>
        <w:tab w:val="center" w:pos="4320"/>
        <w:tab w:val="right" w:pos="8640"/>
      </w:tabs>
    </w:pPr>
  </w:style>
  <w:style w:type="character" w:customStyle="1" w:styleId="FooterChar">
    <w:name w:val="Footer Char"/>
    <w:basedOn w:val="DefaultParagraphFont"/>
    <w:link w:val="Footer"/>
    <w:rsid w:val="0033246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8298976">
      <w:bodyDiv w:val="1"/>
      <w:marLeft w:val="0"/>
      <w:marRight w:val="0"/>
      <w:marTop w:val="0"/>
      <w:marBottom w:val="0"/>
      <w:divBdr>
        <w:top w:val="none" w:sz="0" w:space="0" w:color="auto"/>
        <w:left w:val="none" w:sz="0" w:space="0" w:color="auto"/>
        <w:bottom w:val="none" w:sz="0" w:space="0" w:color="auto"/>
        <w:right w:val="none" w:sz="0" w:space="0" w:color="auto"/>
      </w:divBdr>
      <w:divsChild>
        <w:div w:id="1258440387">
          <w:marLeft w:val="0"/>
          <w:marRight w:val="0"/>
          <w:marTop w:val="0"/>
          <w:marBottom w:val="0"/>
          <w:divBdr>
            <w:top w:val="none" w:sz="0" w:space="0" w:color="auto"/>
            <w:left w:val="none" w:sz="0" w:space="0" w:color="auto"/>
            <w:bottom w:val="none" w:sz="0" w:space="0" w:color="auto"/>
            <w:right w:val="none" w:sz="0" w:space="0" w:color="auto"/>
          </w:divBdr>
          <w:divsChild>
            <w:div w:id="628435693">
              <w:marLeft w:val="0"/>
              <w:marRight w:val="0"/>
              <w:marTop w:val="0"/>
              <w:marBottom w:val="0"/>
              <w:divBdr>
                <w:top w:val="none" w:sz="0" w:space="0" w:color="auto"/>
                <w:left w:val="none" w:sz="0" w:space="0" w:color="auto"/>
                <w:bottom w:val="none" w:sz="0" w:space="0" w:color="auto"/>
                <w:right w:val="none" w:sz="0" w:space="0" w:color="auto"/>
              </w:divBdr>
              <w:divsChild>
                <w:div w:id="685864212">
                  <w:marLeft w:val="0"/>
                  <w:marRight w:val="0"/>
                  <w:marTop w:val="0"/>
                  <w:marBottom w:val="0"/>
                  <w:divBdr>
                    <w:top w:val="none" w:sz="0" w:space="0" w:color="auto"/>
                    <w:left w:val="none" w:sz="0" w:space="0" w:color="auto"/>
                    <w:bottom w:val="none" w:sz="0" w:space="0" w:color="auto"/>
                    <w:right w:val="none" w:sz="0" w:space="0" w:color="auto"/>
                  </w:divBdr>
                  <w:divsChild>
                    <w:div w:id="3602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dc:creator>
  <cp:lastModifiedBy>Ulysses</cp:lastModifiedBy>
  <cp:revision>4</cp:revision>
  <dcterms:created xsi:type="dcterms:W3CDTF">2014-02-12T17:54:00Z</dcterms:created>
  <dcterms:modified xsi:type="dcterms:W3CDTF">2014-02-17T16:47:00Z</dcterms:modified>
</cp:coreProperties>
</file>