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57528" w14:textId="77777777" w:rsidR="003A4076" w:rsidRDefault="003A4076" w:rsidP="003A4076">
      <w:pPr>
        <w:widowControl w:val="0"/>
        <w:autoSpaceDE w:val="0"/>
        <w:autoSpaceDN w:val="0"/>
        <w:adjustRightInd w:val="0"/>
        <w:jc w:val="right"/>
        <w:rPr>
          <w:rFonts w:cs="Palatino"/>
          <w:szCs w:val="24"/>
          <w:lang w:eastAsia="ja-JP"/>
        </w:rPr>
      </w:pPr>
      <w:bookmarkStart w:id="0" w:name="_GoBack"/>
      <w:bookmarkEnd w:id="0"/>
      <w:r w:rsidRPr="003A4076">
        <w:rPr>
          <w:rFonts w:cs="Palatino"/>
          <w:szCs w:val="24"/>
          <w:lang w:eastAsia="ja-JP"/>
        </w:rPr>
        <w:t>Appendix 1</w:t>
      </w:r>
    </w:p>
    <w:p w14:paraId="33BC5BC5" w14:textId="77777777" w:rsidR="003A4076" w:rsidRDefault="003A4076" w:rsidP="003A4076">
      <w:pPr>
        <w:widowControl w:val="0"/>
        <w:autoSpaceDE w:val="0"/>
        <w:autoSpaceDN w:val="0"/>
        <w:adjustRightInd w:val="0"/>
        <w:jc w:val="right"/>
        <w:rPr>
          <w:rFonts w:cs="Palatino"/>
          <w:szCs w:val="24"/>
          <w:lang w:eastAsia="ja-JP"/>
        </w:rPr>
      </w:pPr>
    </w:p>
    <w:p w14:paraId="5C195F0B" w14:textId="77777777" w:rsidR="003A4076" w:rsidRDefault="003A4076" w:rsidP="003A4076">
      <w:pPr>
        <w:widowControl w:val="0"/>
        <w:autoSpaceDE w:val="0"/>
        <w:autoSpaceDN w:val="0"/>
        <w:adjustRightInd w:val="0"/>
        <w:jc w:val="right"/>
        <w:rPr>
          <w:rFonts w:cs="Palatino"/>
          <w:szCs w:val="24"/>
          <w:lang w:eastAsia="ja-JP"/>
        </w:rPr>
      </w:pPr>
    </w:p>
    <w:p w14:paraId="546017F7" w14:textId="77777777" w:rsidR="003A4076" w:rsidRPr="003A4076" w:rsidRDefault="003A4076" w:rsidP="003A4076">
      <w:pPr>
        <w:widowControl w:val="0"/>
        <w:autoSpaceDE w:val="0"/>
        <w:autoSpaceDN w:val="0"/>
        <w:adjustRightInd w:val="0"/>
        <w:jc w:val="center"/>
        <w:rPr>
          <w:rFonts w:cs="Palatino"/>
          <w:b/>
          <w:sz w:val="28"/>
          <w:szCs w:val="28"/>
          <w:u w:val="single"/>
          <w:lang w:eastAsia="ja-JP"/>
        </w:rPr>
      </w:pPr>
      <w:r w:rsidRPr="003A4076">
        <w:rPr>
          <w:rFonts w:cs="Palatino"/>
          <w:b/>
          <w:sz w:val="28"/>
          <w:szCs w:val="28"/>
          <w:u w:val="single"/>
          <w:lang w:eastAsia="ja-JP"/>
        </w:rPr>
        <w:t>CAMPUS CODE EXCERPTS</w:t>
      </w:r>
    </w:p>
    <w:p w14:paraId="058438F3" w14:textId="77777777" w:rsidR="003A4076" w:rsidRDefault="003A4076" w:rsidP="003A4076">
      <w:pPr>
        <w:widowControl w:val="0"/>
        <w:autoSpaceDE w:val="0"/>
        <w:autoSpaceDN w:val="0"/>
        <w:adjustRightInd w:val="0"/>
        <w:jc w:val="both"/>
        <w:rPr>
          <w:rFonts w:cs="Palatino"/>
          <w:b/>
          <w:szCs w:val="24"/>
          <w:lang w:eastAsia="ja-JP"/>
        </w:rPr>
      </w:pPr>
    </w:p>
    <w:p w14:paraId="3C896A11" w14:textId="77777777" w:rsidR="003A4076" w:rsidRDefault="003A4076" w:rsidP="003A4076">
      <w:pPr>
        <w:widowControl w:val="0"/>
        <w:autoSpaceDE w:val="0"/>
        <w:autoSpaceDN w:val="0"/>
        <w:adjustRightInd w:val="0"/>
        <w:jc w:val="both"/>
        <w:rPr>
          <w:rFonts w:cs="Palatino"/>
          <w:b/>
          <w:szCs w:val="24"/>
          <w:lang w:eastAsia="ja-JP"/>
        </w:rPr>
      </w:pPr>
    </w:p>
    <w:p w14:paraId="7EB6D2F5" w14:textId="77777777" w:rsidR="003A4076" w:rsidRPr="003A4076" w:rsidRDefault="003A4076" w:rsidP="003A4076">
      <w:pPr>
        <w:widowControl w:val="0"/>
        <w:autoSpaceDE w:val="0"/>
        <w:autoSpaceDN w:val="0"/>
        <w:adjustRightInd w:val="0"/>
        <w:jc w:val="both"/>
        <w:rPr>
          <w:rFonts w:cs="Palatino"/>
          <w:b/>
          <w:szCs w:val="24"/>
          <w:lang w:eastAsia="ja-JP"/>
        </w:rPr>
      </w:pPr>
      <w:r w:rsidRPr="003A4076">
        <w:rPr>
          <w:rFonts w:cs="Palatino"/>
          <w:b/>
          <w:szCs w:val="24"/>
          <w:lang w:eastAsia="ja-JP"/>
        </w:rPr>
        <w:t>TITLE ONE:  STATEMENT OF PRINCIPLES AND POLICIES</w:t>
      </w:r>
    </w:p>
    <w:p w14:paraId="46C7F777" w14:textId="77777777" w:rsidR="003A4076" w:rsidRPr="003A4076" w:rsidRDefault="003A4076" w:rsidP="003A4076">
      <w:pPr>
        <w:widowControl w:val="0"/>
        <w:autoSpaceDE w:val="0"/>
        <w:autoSpaceDN w:val="0"/>
        <w:adjustRightInd w:val="0"/>
        <w:jc w:val="both"/>
        <w:rPr>
          <w:rFonts w:cs="Palatino"/>
          <w:sz w:val="28"/>
          <w:szCs w:val="28"/>
          <w:lang w:eastAsia="ja-JP"/>
        </w:rPr>
      </w:pPr>
    </w:p>
    <w:p w14:paraId="006D70D1" w14:textId="77777777" w:rsidR="003A4076" w:rsidRPr="003A4076" w:rsidRDefault="003A4076" w:rsidP="003A4076">
      <w:pPr>
        <w:widowControl w:val="0"/>
        <w:autoSpaceDE w:val="0"/>
        <w:autoSpaceDN w:val="0"/>
        <w:adjustRightInd w:val="0"/>
        <w:spacing w:after="240"/>
        <w:jc w:val="both"/>
        <w:rPr>
          <w:rFonts w:cs="Times"/>
          <w:b/>
          <w:bCs/>
          <w:szCs w:val="24"/>
          <w:lang w:eastAsia="ja-JP"/>
        </w:rPr>
      </w:pPr>
      <w:r w:rsidRPr="003A4076">
        <w:rPr>
          <w:rFonts w:cs="Times"/>
          <w:b/>
          <w:bCs/>
          <w:szCs w:val="24"/>
          <w:lang w:eastAsia="ja-JP"/>
        </w:rPr>
        <w:t>Article I. Fundamental Principles</w:t>
      </w:r>
    </w:p>
    <w:p w14:paraId="018DBA93"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b/>
          <w:bCs/>
          <w:szCs w:val="24"/>
          <w:lang w:eastAsia="ja-JP"/>
        </w:rPr>
        <w:t>C. The Principle of Freedom with Responsibility</w:t>
      </w:r>
    </w:p>
    <w:p w14:paraId="353B592B" w14:textId="77777777" w:rsidR="003A4076" w:rsidRPr="009F661F" w:rsidRDefault="003A4076" w:rsidP="003A4076">
      <w:pPr>
        <w:widowControl w:val="0"/>
        <w:autoSpaceDE w:val="0"/>
        <w:autoSpaceDN w:val="0"/>
        <w:adjustRightInd w:val="0"/>
        <w:jc w:val="both"/>
        <w:rPr>
          <w:rFonts w:cs="Palatino"/>
          <w:sz w:val="36"/>
          <w:szCs w:val="36"/>
          <w:lang w:eastAsia="ja-JP"/>
        </w:rPr>
      </w:pPr>
    </w:p>
    <w:p w14:paraId="40D89BB3"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1. </w:t>
      </w:r>
      <w:r w:rsidRPr="003A4076">
        <w:rPr>
          <w:rFonts w:cs="Palatino"/>
          <w:color w:val="191919"/>
          <w:szCs w:val="24"/>
          <w:lang w:eastAsia="ja-JP"/>
        </w:rPr>
        <w:t xml:space="preserve">The principle of freedom with responsibility is central to Cornell University. </w:t>
      </w:r>
      <w:r w:rsidRPr="003A4076">
        <w:rPr>
          <w:rFonts w:cs="Palatino"/>
          <w:szCs w:val="24"/>
          <w:lang w:eastAsia="ja-JP"/>
        </w:rPr>
        <w:t>Freedoms to teach and to learn, to express oneself and to be heard, and to assemble and to protest peacefully and lawfully are essential to academic freedom and the continuing function of the University as an educational institution. Responsible enjoyment and exercise of these rights mean respect for the rights of all. Infringement upon the rights of others or interference with the peaceful and lawful use and enjoyment of University premises, facilities, and programs violates this principle.</w:t>
      </w:r>
    </w:p>
    <w:p w14:paraId="50DA01BF" w14:textId="77777777" w:rsidR="003A4076" w:rsidRPr="003A4076" w:rsidRDefault="003A4076" w:rsidP="003A4076">
      <w:pPr>
        <w:widowControl w:val="0"/>
        <w:autoSpaceDE w:val="0"/>
        <w:autoSpaceDN w:val="0"/>
        <w:adjustRightInd w:val="0"/>
        <w:jc w:val="both"/>
        <w:rPr>
          <w:rFonts w:cs="Palatino"/>
          <w:szCs w:val="24"/>
          <w:lang w:eastAsia="ja-JP"/>
        </w:rPr>
      </w:pPr>
    </w:p>
    <w:p w14:paraId="5681EB21"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2. The Campus Code of Conduct is the University community's code, and hence is the responsibility of all community members. All members have a duty to cooperate with University officials in this Code's operation and enforcement.</w:t>
      </w:r>
    </w:p>
    <w:p w14:paraId="51263CA9" w14:textId="77777777" w:rsidR="003A4076" w:rsidRPr="003A4076" w:rsidRDefault="003A4076" w:rsidP="003A4076">
      <w:pPr>
        <w:widowControl w:val="0"/>
        <w:autoSpaceDE w:val="0"/>
        <w:autoSpaceDN w:val="0"/>
        <w:adjustRightInd w:val="0"/>
        <w:jc w:val="both"/>
        <w:rPr>
          <w:rFonts w:cs="Palatino"/>
          <w:szCs w:val="24"/>
          <w:lang w:eastAsia="ja-JP"/>
        </w:rPr>
      </w:pPr>
    </w:p>
    <w:p w14:paraId="42F1F9E8" w14:textId="77777777" w:rsidR="003A4076" w:rsidRPr="009F661F" w:rsidRDefault="003A4076" w:rsidP="003A4076">
      <w:pPr>
        <w:widowControl w:val="0"/>
        <w:autoSpaceDE w:val="0"/>
        <w:autoSpaceDN w:val="0"/>
        <w:adjustRightInd w:val="0"/>
        <w:jc w:val="both"/>
        <w:rPr>
          <w:rFonts w:cs="Palatino"/>
          <w:sz w:val="36"/>
          <w:szCs w:val="36"/>
          <w:lang w:eastAsia="ja-JP"/>
        </w:rPr>
      </w:pPr>
    </w:p>
    <w:p w14:paraId="580D234E"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b/>
          <w:bCs/>
          <w:szCs w:val="24"/>
          <w:lang w:eastAsia="ja-JP"/>
        </w:rPr>
        <w:t>Article III. Responsible Speech and Expression</w:t>
      </w:r>
    </w:p>
    <w:p w14:paraId="0B104201" w14:textId="77777777" w:rsidR="003A4076" w:rsidRPr="003A4076" w:rsidRDefault="003A4076" w:rsidP="003A4076">
      <w:pPr>
        <w:widowControl w:val="0"/>
        <w:autoSpaceDE w:val="0"/>
        <w:autoSpaceDN w:val="0"/>
        <w:adjustRightInd w:val="0"/>
        <w:jc w:val="both"/>
        <w:rPr>
          <w:rFonts w:cs="Palatino"/>
          <w:szCs w:val="24"/>
          <w:lang w:eastAsia="ja-JP"/>
        </w:rPr>
      </w:pPr>
    </w:p>
    <w:p w14:paraId="09C0CB9A"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b/>
          <w:bCs/>
          <w:szCs w:val="24"/>
          <w:lang w:eastAsia="ja-JP"/>
        </w:rPr>
        <w:t>A. Public Speaking Events on Campus</w:t>
      </w:r>
    </w:p>
    <w:p w14:paraId="444F7F01" w14:textId="77777777" w:rsidR="003A4076" w:rsidRPr="003A4076" w:rsidRDefault="003A4076" w:rsidP="003A4076">
      <w:pPr>
        <w:widowControl w:val="0"/>
        <w:autoSpaceDE w:val="0"/>
        <w:autoSpaceDN w:val="0"/>
        <w:adjustRightInd w:val="0"/>
        <w:jc w:val="both"/>
        <w:rPr>
          <w:rFonts w:cs="Palatino"/>
          <w:szCs w:val="24"/>
          <w:lang w:eastAsia="ja-JP"/>
        </w:rPr>
      </w:pPr>
    </w:p>
    <w:p w14:paraId="38C81BB6"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2. Disruption of Invited Speakers</w:t>
      </w:r>
    </w:p>
    <w:p w14:paraId="6FDBE07E" w14:textId="77777777" w:rsidR="003A4076" w:rsidRPr="003A4076" w:rsidRDefault="003A4076" w:rsidP="003A4076">
      <w:pPr>
        <w:widowControl w:val="0"/>
        <w:autoSpaceDE w:val="0"/>
        <w:autoSpaceDN w:val="0"/>
        <w:adjustRightInd w:val="0"/>
        <w:jc w:val="both"/>
        <w:rPr>
          <w:rFonts w:cs="Palatino"/>
          <w:szCs w:val="24"/>
          <w:lang w:eastAsia="ja-JP"/>
        </w:rPr>
      </w:pPr>
    </w:p>
    <w:p w14:paraId="614037A2"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Those who dislike what an invited speaker is saying also have rights. The rights include distributing leaflets outside the meeting room, picketing peacefully, boycotting the speech, walking out, asking pointed questions, and, within limits set by the moderator, expressing displeasure with evasive answers. Those who oppose a speaker may thus make their views known, so long as they do not thereby interfere with the speaker's ability to be heard or the right of others to listen. Name-calling and the shouting of obscenities, even when they are not carried so far as to abridge freedom of speech, are nevertheless deplorable in a community devoted to rational persuasion and articulate controversy. Civility is a fragile virtue, but one upon which a university ultimately depends.</w:t>
      </w:r>
    </w:p>
    <w:p w14:paraId="77A33769" w14:textId="77777777" w:rsidR="003A4076" w:rsidRPr="003A4076" w:rsidRDefault="003A4076" w:rsidP="003A4076">
      <w:pPr>
        <w:widowControl w:val="0"/>
        <w:autoSpaceDE w:val="0"/>
        <w:autoSpaceDN w:val="0"/>
        <w:adjustRightInd w:val="0"/>
        <w:jc w:val="both"/>
        <w:rPr>
          <w:rFonts w:cs="Palatino"/>
          <w:szCs w:val="24"/>
          <w:lang w:eastAsia="ja-JP"/>
        </w:rPr>
      </w:pPr>
    </w:p>
    <w:p w14:paraId="4B91B71F"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 xml:space="preserve">The American conception of academic freedom includes the principle that professors may participate in political demonstrations and speak out on controversial issues without jeopardizing their employment. In a campus setting, however, academic freedom carries with it certain responsibilities. Scholars not only should respect the professional demands of their discipline and the pedagogical requirements of the teacher-student relationship, but also should not encourage efforts to abridge the free expression of controversial viewpoints. As citizens, professors may or may not be especially solicitous about freedom of </w:t>
      </w:r>
      <w:r w:rsidRPr="003A4076">
        <w:rPr>
          <w:rFonts w:cs="Palatino"/>
          <w:szCs w:val="24"/>
          <w:lang w:eastAsia="ja-JP"/>
        </w:rPr>
        <w:lastRenderedPageBreak/>
        <w:t>speech; as scholars, they are morally bound to defend it. Professors traduce their calling by any deliberate action demonstrating contempt for freedom of speech.</w:t>
      </w:r>
    </w:p>
    <w:p w14:paraId="302B0365" w14:textId="77777777" w:rsidR="003A4076" w:rsidRPr="00914F12" w:rsidRDefault="003A4076" w:rsidP="003A4076">
      <w:pPr>
        <w:widowControl w:val="0"/>
        <w:autoSpaceDE w:val="0"/>
        <w:autoSpaceDN w:val="0"/>
        <w:adjustRightInd w:val="0"/>
        <w:jc w:val="both"/>
        <w:rPr>
          <w:rFonts w:cs="Palatino"/>
          <w:szCs w:val="24"/>
          <w:lang w:eastAsia="ja-JP"/>
        </w:rPr>
      </w:pPr>
    </w:p>
    <w:p w14:paraId="7D2DF914" w14:textId="77777777" w:rsidR="003A4076" w:rsidRPr="009F661F" w:rsidRDefault="003A4076" w:rsidP="003A4076">
      <w:pPr>
        <w:widowControl w:val="0"/>
        <w:autoSpaceDE w:val="0"/>
        <w:autoSpaceDN w:val="0"/>
        <w:adjustRightInd w:val="0"/>
        <w:jc w:val="both"/>
        <w:rPr>
          <w:rFonts w:cs="Palatino"/>
          <w:sz w:val="36"/>
          <w:szCs w:val="36"/>
          <w:lang w:eastAsia="ja-JP"/>
        </w:rPr>
      </w:pPr>
    </w:p>
    <w:p w14:paraId="67B967BA"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b/>
          <w:bCs/>
          <w:szCs w:val="24"/>
          <w:lang w:eastAsia="ja-JP"/>
        </w:rPr>
        <w:t>B. Protests and Demonstrations on Campus</w:t>
      </w:r>
    </w:p>
    <w:p w14:paraId="4ECD4753" w14:textId="77777777" w:rsidR="003A4076" w:rsidRPr="003A4076" w:rsidRDefault="003A4076" w:rsidP="003A4076">
      <w:pPr>
        <w:widowControl w:val="0"/>
        <w:autoSpaceDE w:val="0"/>
        <w:autoSpaceDN w:val="0"/>
        <w:adjustRightInd w:val="0"/>
        <w:jc w:val="both"/>
        <w:rPr>
          <w:rFonts w:cs="Palatino"/>
          <w:b/>
          <w:bCs/>
          <w:szCs w:val="24"/>
          <w:lang w:eastAsia="ja-JP"/>
        </w:rPr>
      </w:pPr>
    </w:p>
    <w:p w14:paraId="3436258D"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1. Protected Expressive Conduct in General</w:t>
      </w:r>
    </w:p>
    <w:p w14:paraId="1C4B695E" w14:textId="77777777" w:rsidR="003A4076" w:rsidRPr="003A4076" w:rsidRDefault="003A4076" w:rsidP="003A4076">
      <w:pPr>
        <w:widowControl w:val="0"/>
        <w:autoSpaceDE w:val="0"/>
        <w:autoSpaceDN w:val="0"/>
        <w:adjustRightInd w:val="0"/>
        <w:jc w:val="both"/>
        <w:rPr>
          <w:rFonts w:cs="Palatino"/>
          <w:szCs w:val="24"/>
          <w:lang w:eastAsia="ja-JP"/>
        </w:rPr>
      </w:pPr>
    </w:p>
    <w:p w14:paraId="1415F825"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The University will treat as within the basic protection of a right to free expression such lawful conduct as satisfies the following tests, where lawful means not in violation of state or federal law. The conduct should (a) be intended for expressive purposes, (b) be reasonably understood as such by the University community, and (c) comply with such reasonable time, place, and manner restrictions as are consistent with the other provisions of this Article and as may be authorized from time to time by the President. </w:t>
      </w:r>
    </w:p>
    <w:p w14:paraId="29DD5160" w14:textId="77777777" w:rsidR="003A4076" w:rsidRPr="003A4076" w:rsidRDefault="003A4076" w:rsidP="003A4076">
      <w:pPr>
        <w:widowControl w:val="0"/>
        <w:autoSpaceDE w:val="0"/>
        <w:autoSpaceDN w:val="0"/>
        <w:adjustRightInd w:val="0"/>
        <w:jc w:val="both"/>
        <w:rPr>
          <w:rFonts w:cs="Palatino"/>
          <w:szCs w:val="24"/>
          <w:lang w:eastAsia="ja-JP"/>
        </w:rPr>
      </w:pPr>
    </w:p>
    <w:p w14:paraId="2A87909D"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Even in regard to conduct that is intentionally expressive and perceived as such, the University may impose reasonable time, place, and manner restrictions on such conduct to preserve other important values and interests of the University community. An accused charged with such conduct may assert as a defense that he or she has complied with such time, place, and manner restrictions.</w:t>
      </w:r>
    </w:p>
    <w:p w14:paraId="2DC3AE7A" w14:textId="77777777" w:rsidR="003A4076" w:rsidRPr="003A4076" w:rsidRDefault="003A4076" w:rsidP="003A4076">
      <w:pPr>
        <w:widowControl w:val="0"/>
        <w:autoSpaceDE w:val="0"/>
        <w:autoSpaceDN w:val="0"/>
        <w:adjustRightInd w:val="0"/>
        <w:jc w:val="both"/>
        <w:rPr>
          <w:rFonts w:cs="Palatino"/>
          <w:szCs w:val="24"/>
          <w:lang w:eastAsia="ja-JP"/>
        </w:rPr>
      </w:pPr>
    </w:p>
    <w:p w14:paraId="4709572F"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All protection and regulation of expressive conduct should be content-neutral. A group's persuasion or point of view should have no bearing on the grant of permission or the conditions regulating that group's expressive conduct.</w:t>
      </w:r>
    </w:p>
    <w:p w14:paraId="4C62903F" w14:textId="77777777" w:rsidR="003A4076" w:rsidRPr="003A4076" w:rsidRDefault="003A4076" w:rsidP="003A4076">
      <w:pPr>
        <w:widowControl w:val="0"/>
        <w:autoSpaceDE w:val="0"/>
        <w:autoSpaceDN w:val="0"/>
        <w:adjustRightInd w:val="0"/>
        <w:jc w:val="both"/>
        <w:rPr>
          <w:rFonts w:cs="Palatino"/>
          <w:szCs w:val="24"/>
          <w:lang w:eastAsia="ja-JP"/>
        </w:rPr>
      </w:pPr>
    </w:p>
    <w:p w14:paraId="7C44A97C" w14:textId="77777777" w:rsidR="003A4076" w:rsidRPr="009F661F" w:rsidRDefault="003A4076" w:rsidP="003A4076">
      <w:pPr>
        <w:widowControl w:val="0"/>
        <w:autoSpaceDE w:val="0"/>
        <w:autoSpaceDN w:val="0"/>
        <w:adjustRightInd w:val="0"/>
        <w:jc w:val="both"/>
        <w:rPr>
          <w:rFonts w:cs="Palatino"/>
          <w:sz w:val="36"/>
          <w:szCs w:val="36"/>
          <w:lang w:eastAsia="ja-JP"/>
        </w:rPr>
      </w:pPr>
    </w:p>
    <w:p w14:paraId="7126E9C3"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b/>
          <w:bCs/>
          <w:szCs w:val="24"/>
          <w:lang w:eastAsia="ja-JP"/>
        </w:rPr>
        <w:t>3. Demonstrations Not Involving Structures</w:t>
      </w:r>
    </w:p>
    <w:p w14:paraId="7CE2D772" w14:textId="77777777" w:rsidR="003A4076" w:rsidRPr="003A4076" w:rsidRDefault="003A4076" w:rsidP="003A4076">
      <w:pPr>
        <w:widowControl w:val="0"/>
        <w:autoSpaceDE w:val="0"/>
        <w:autoSpaceDN w:val="0"/>
        <w:adjustRightInd w:val="0"/>
        <w:jc w:val="both"/>
        <w:rPr>
          <w:rFonts w:cs="Palatino"/>
          <w:b/>
          <w:bCs/>
          <w:szCs w:val="24"/>
          <w:lang w:eastAsia="ja-JP"/>
        </w:rPr>
      </w:pPr>
    </w:p>
    <w:p w14:paraId="25702920"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Picketing, marches, rallies, and other demonstrations are traditional and legitimate forms of self-expression and dissent on campus. The limiting principle for such activities is that demonstrators must not disrupt other University functions, including, without limitation, regular and special curricular activities, extracurricular activities, academic processions and events, conduct of University business, and employment interviews. The right to free expression here, as in other contexts, requires respect for the rights of others.</w:t>
      </w:r>
    </w:p>
    <w:p w14:paraId="5AE67C14" w14:textId="77777777" w:rsidR="003A4076" w:rsidRPr="003A4076" w:rsidRDefault="003A4076" w:rsidP="003A4076">
      <w:pPr>
        <w:widowControl w:val="0"/>
        <w:autoSpaceDE w:val="0"/>
        <w:autoSpaceDN w:val="0"/>
        <w:adjustRightInd w:val="0"/>
        <w:jc w:val="both"/>
        <w:rPr>
          <w:rFonts w:cs="Palatino"/>
          <w:szCs w:val="24"/>
          <w:lang w:eastAsia="ja-JP"/>
        </w:rPr>
      </w:pPr>
    </w:p>
    <w:p w14:paraId="5732E1BB" w14:textId="77777777" w:rsid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 xml:space="preserve">Because outdoor picketing, marches, rallies, and other demonstrations generally pose no threat of long-lasting exclusive use of University grounds or property, there appears to be no </w:t>
      </w:r>
      <w:proofErr w:type="gramStart"/>
      <w:r w:rsidRPr="003A4076">
        <w:rPr>
          <w:rFonts w:cs="Palatino"/>
          <w:szCs w:val="24"/>
          <w:lang w:eastAsia="ja-JP"/>
        </w:rPr>
        <w:t>need for a mandatory permit</w:t>
      </w:r>
      <w:proofErr w:type="gramEnd"/>
      <w:r w:rsidRPr="003A4076">
        <w:rPr>
          <w:rFonts w:cs="Palatino"/>
          <w:szCs w:val="24"/>
          <w:lang w:eastAsia="ja-JP"/>
        </w:rPr>
        <w:t xml:space="preserve"> procedure for such outdoor activities. </w:t>
      </w:r>
    </w:p>
    <w:p w14:paraId="13E05426" w14:textId="77777777" w:rsidR="00FE6FDC" w:rsidRPr="003A4076" w:rsidRDefault="00FE6FDC" w:rsidP="003A4076">
      <w:pPr>
        <w:widowControl w:val="0"/>
        <w:autoSpaceDE w:val="0"/>
        <w:autoSpaceDN w:val="0"/>
        <w:adjustRightInd w:val="0"/>
        <w:jc w:val="both"/>
        <w:rPr>
          <w:rFonts w:cs="Palatino"/>
          <w:szCs w:val="24"/>
          <w:lang w:eastAsia="ja-JP"/>
        </w:rPr>
      </w:pPr>
    </w:p>
    <w:p w14:paraId="73B3C0FE"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 xml:space="preserve">As to indoor demonstrations such as sit-ins, owners of private property, and even the administrators of public property, are not required to permit the occupation of buildings by those who are not present to transact the business or pursue the other purposes that the offices in the building are intended to serve. Classrooms, libraries, laboratories, living units, and faculty and administrative offices are dedicated to specific purposes, which the University must be free to pursue without disruption. The </w:t>
      </w:r>
      <w:proofErr w:type="gramStart"/>
      <w:r w:rsidRPr="003A4076">
        <w:rPr>
          <w:rFonts w:cs="Palatino"/>
          <w:szCs w:val="24"/>
          <w:lang w:eastAsia="ja-JP"/>
        </w:rPr>
        <w:t>law of trespass and the right of free speech are not mutually exclusive and, indeed, have</w:t>
      </w:r>
      <w:proofErr w:type="gramEnd"/>
      <w:r w:rsidRPr="003A4076">
        <w:rPr>
          <w:rFonts w:cs="Palatino"/>
          <w:szCs w:val="24"/>
          <w:lang w:eastAsia="ja-JP"/>
        </w:rPr>
        <w:t xml:space="preserve"> always coexisted in our legal system.</w:t>
      </w:r>
    </w:p>
    <w:p w14:paraId="51FFB401" w14:textId="77777777" w:rsidR="003A4076" w:rsidRPr="003A4076" w:rsidRDefault="003A4076" w:rsidP="003A4076">
      <w:pPr>
        <w:widowControl w:val="0"/>
        <w:autoSpaceDE w:val="0"/>
        <w:autoSpaceDN w:val="0"/>
        <w:adjustRightInd w:val="0"/>
        <w:jc w:val="both"/>
        <w:rPr>
          <w:rFonts w:cs="Palatino"/>
          <w:szCs w:val="24"/>
          <w:lang w:eastAsia="ja-JP"/>
        </w:rPr>
      </w:pPr>
    </w:p>
    <w:p w14:paraId="59A95B36" w14:textId="77777777" w:rsidR="003A4076" w:rsidRPr="003A4076" w:rsidRDefault="003A4076" w:rsidP="003A4076">
      <w:pPr>
        <w:widowControl w:val="0"/>
        <w:autoSpaceDE w:val="0"/>
        <w:autoSpaceDN w:val="0"/>
        <w:adjustRightInd w:val="0"/>
        <w:jc w:val="both"/>
        <w:rPr>
          <w:rFonts w:cs="Palatino"/>
          <w:szCs w:val="24"/>
          <w:lang w:eastAsia="ja-JP"/>
        </w:rPr>
      </w:pPr>
    </w:p>
    <w:p w14:paraId="511D0015"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b/>
          <w:bCs/>
          <w:szCs w:val="24"/>
          <w:lang w:eastAsia="ja-JP"/>
        </w:rPr>
        <w:t>C. Consultation Groups</w:t>
      </w:r>
    </w:p>
    <w:p w14:paraId="6098FAD2" w14:textId="77777777" w:rsidR="003A4076" w:rsidRPr="003A4076" w:rsidRDefault="003A4076" w:rsidP="003A4076">
      <w:pPr>
        <w:widowControl w:val="0"/>
        <w:autoSpaceDE w:val="0"/>
        <w:autoSpaceDN w:val="0"/>
        <w:adjustRightInd w:val="0"/>
        <w:jc w:val="both"/>
        <w:rPr>
          <w:rFonts w:cs="Palatino"/>
          <w:szCs w:val="24"/>
          <w:lang w:eastAsia="ja-JP"/>
        </w:rPr>
      </w:pPr>
    </w:p>
    <w:p w14:paraId="67DB3848"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The President is authorized and encouraged to appoint a standing committee to study and report to the President on significant policy issues concerning the protection of freedom of expression on campus. The committee should study any issue presented to it by the President. It should also receive petitions or inquiries from members of the University community, but should limit its attention to issues that involve important matters of a policy nature. Thus, the committee could study an individual's charge that University officials are not adequately enforcing the policy against disrupting public speakers or that they are imposing unreasonable constraints upon the right to protest or demonstrate peacefully and lawfully on campus. The committee should not function as an adjudicatory body, or receive any complaint about or continue considering any issue arising from a campus incident after a disciplinary proceeding growing out of that incident and involving the same or similar issues has been initiated, until any such disciplinary proceeding has been completed. Any report issued by the committee should go to the President and should be available thereafter to the University community. The report would be advisory only.</w:t>
      </w:r>
    </w:p>
    <w:p w14:paraId="600B14DF" w14:textId="77777777" w:rsidR="003A4076" w:rsidRPr="003A4076" w:rsidRDefault="003A4076" w:rsidP="003A4076">
      <w:pPr>
        <w:widowControl w:val="0"/>
        <w:autoSpaceDE w:val="0"/>
        <w:autoSpaceDN w:val="0"/>
        <w:adjustRightInd w:val="0"/>
        <w:jc w:val="both"/>
        <w:rPr>
          <w:rFonts w:cs="Palatino"/>
          <w:szCs w:val="24"/>
          <w:lang w:eastAsia="ja-JP"/>
        </w:rPr>
      </w:pPr>
    </w:p>
    <w:p w14:paraId="242C8C60" w14:textId="77777777" w:rsidR="003A4076" w:rsidRPr="00914F12"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The President may consult with the Executive Committee of the University Assembly, or appoint an ad hoc committee to advise the President, concerning appropriate administrative policy in the face of protest and demonstrations</w:t>
      </w:r>
      <w:r w:rsidRPr="00914F12">
        <w:rPr>
          <w:rFonts w:cs="Palatino"/>
          <w:szCs w:val="24"/>
          <w:lang w:eastAsia="ja-JP"/>
        </w:rPr>
        <w:t>.</w:t>
      </w:r>
    </w:p>
    <w:p w14:paraId="5C11FECA" w14:textId="77777777" w:rsidR="003A4076" w:rsidRDefault="003A4076" w:rsidP="003A4076">
      <w:pPr>
        <w:widowControl w:val="0"/>
        <w:autoSpaceDE w:val="0"/>
        <w:autoSpaceDN w:val="0"/>
        <w:adjustRightInd w:val="0"/>
        <w:jc w:val="both"/>
        <w:rPr>
          <w:rFonts w:cs="Palatino"/>
          <w:sz w:val="36"/>
          <w:szCs w:val="36"/>
          <w:lang w:eastAsia="ja-JP"/>
        </w:rPr>
      </w:pPr>
    </w:p>
    <w:p w14:paraId="396862E6" w14:textId="77777777" w:rsidR="003A4076" w:rsidRPr="009F661F" w:rsidRDefault="003A4076" w:rsidP="003A4076">
      <w:pPr>
        <w:widowControl w:val="0"/>
        <w:autoSpaceDE w:val="0"/>
        <w:autoSpaceDN w:val="0"/>
        <w:adjustRightInd w:val="0"/>
        <w:jc w:val="both"/>
        <w:rPr>
          <w:rFonts w:cs="Palatino"/>
          <w:sz w:val="36"/>
          <w:szCs w:val="36"/>
          <w:lang w:eastAsia="ja-JP"/>
        </w:rPr>
      </w:pPr>
    </w:p>
    <w:p w14:paraId="74A6F163" w14:textId="77777777" w:rsidR="003A4076" w:rsidRPr="003A4076" w:rsidRDefault="003A4076" w:rsidP="003A4076">
      <w:pPr>
        <w:widowControl w:val="0"/>
        <w:autoSpaceDE w:val="0"/>
        <w:autoSpaceDN w:val="0"/>
        <w:adjustRightInd w:val="0"/>
        <w:jc w:val="both"/>
        <w:rPr>
          <w:rFonts w:cs="Palatino"/>
          <w:b/>
          <w:bCs/>
          <w:szCs w:val="24"/>
          <w:lang w:eastAsia="ja-JP"/>
        </w:rPr>
      </w:pPr>
      <w:r w:rsidRPr="003A4076">
        <w:rPr>
          <w:rFonts w:cs="Palatino"/>
          <w:b/>
          <w:bCs/>
          <w:szCs w:val="24"/>
          <w:lang w:eastAsia="ja-JP"/>
        </w:rPr>
        <w:t>TITLE THREE: REGULATIONS FOR MAINTENANCE OF EDUCATIONAL ENVIRONMENT</w:t>
      </w:r>
    </w:p>
    <w:p w14:paraId="43874904" w14:textId="77777777" w:rsidR="003A4076" w:rsidRPr="003A4076" w:rsidRDefault="003A4076" w:rsidP="003A4076">
      <w:pPr>
        <w:widowControl w:val="0"/>
        <w:autoSpaceDE w:val="0"/>
        <w:autoSpaceDN w:val="0"/>
        <w:adjustRightInd w:val="0"/>
        <w:jc w:val="both"/>
        <w:rPr>
          <w:rFonts w:cs="Palatino"/>
          <w:szCs w:val="24"/>
          <w:lang w:eastAsia="ja-JP"/>
        </w:rPr>
      </w:pPr>
    </w:p>
    <w:p w14:paraId="38090794"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b/>
          <w:bCs/>
          <w:szCs w:val="24"/>
          <w:lang w:eastAsia="ja-JP"/>
        </w:rPr>
        <w:t>Article II. Violations</w:t>
      </w:r>
    </w:p>
    <w:p w14:paraId="4D748C89" w14:textId="77777777" w:rsidR="003A4076" w:rsidRPr="003A4076" w:rsidRDefault="003A4076" w:rsidP="003A4076">
      <w:pPr>
        <w:widowControl w:val="0"/>
        <w:autoSpaceDE w:val="0"/>
        <w:autoSpaceDN w:val="0"/>
        <w:adjustRightInd w:val="0"/>
        <w:jc w:val="both"/>
        <w:rPr>
          <w:rFonts w:cs="Palatino"/>
          <w:szCs w:val="24"/>
          <w:lang w:eastAsia="ja-JP"/>
        </w:rPr>
      </w:pPr>
    </w:p>
    <w:p w14:paraId="0B404076"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A. Listing</w:t>
      </w:r>
    </w:p>
    <w:p w14:paraId="3AF5966E" w14:textId="77777777" w:rsidR="003A4076" w:rsidRPr="003A4076" w:rsidRDefault="003A4076" w:rsidP="003A4076">
      <w:pPr>
        <w:widowControl w:val="0"/>
        <w:autoSpaceDE w:val="0"/>
        <w:autoSpaceDN w:val="0"/>
        <w:adjustRightInd w:val="0"/>
        <w:jc w:val="both"/>
        <w:rPr>
          <w:rFonts w:cs="Palatino"/>
          <w:szCs w:val="24"/>
          <w:lang w:eastAsia="ja-JP"/>
        </w:rPr>
      </w:pPr>
    </w:p>
    <w:p w14:paraId="7A98D033" w14:textId="77777777" w:rsidR="003A4076" w:rsidRPr="003A4076" w:rsidRDefault="003A4076" w:rsidP="003A4076">
      <w:pPr>
        <w:widowControl w:val="0"/>
        <w:autoSpaceDE w:val="0"/>
        <w:autoSpaceDN w:val="0"/>
        <w:adjustRightInd w:val="0"/>
        <w:jc w:val="both"/>
        <w:rPr>
          <w:rFonts w:cs="Palatino"/>
          <w:szCs w:val="24"/>
          <w:lang w:eastAsia="ja-JP"/>
        </w:rPr>
      </w:pPr>
      <w:proofErr w:type="gramStart"/>
      <w:r w:rsidRPr="003A4076">
        <w:rPr>
          <w:rFonts w:cs="Palatino"/>
          <w:szCs w:val="24"/>
          <w:lang w:eastAsia="ja-JP"/>
        </w:rPr>
        <w:t>To engage in disorderly conduct.</w:t>
      </w:r>
      <w:proofErr w:type="gramEnd"/>
      <w:r w:rsidRPr="003A4076">
        <w:rPr>
          <w:rFonts w:cs="Palatino"/>
          <w:szCs w:val="24"/>
          <w:lang w:eastAsia="ja-JP"/>
        </w:rPr>
        <w:t xml:space="preserve"> Disorderly conduct means intentionally causing, or recklessly creating a risk of, disruption to the University community or local community, including by such acts as (1) violent, tumultuous, or threatening behavior, (2) unreasonably loud or belligerent behavior, or (3) obstruction of vehicular or pedestrian traffic.</w:t>
      </w:r>
    </w:p>
    <w:p w14:paraId="5378375A" w14:textId="77777777" w:rsidR="003A4076" w:rsidRDefault="003A4076" w:rsidP="003A4076">
      <w:pPr>
        <w:widowControl w:val="0"/>
        <w:autoSpaceDE w:val="0"/>
        <w:autoSpaceDN w:val="0"/>
        <w:adjustRightInd w:val="0"/>
        <w:jc w:val="both"/>
        <w:rPr>
          <w:rFonts w:cs="Palatino"/>
          <w:szCs w:val="24"/>
          <w:lang w:eastAsia="ja-JP"/>
        </w:rPr>
      </w:pPr>
    </w:p>
    <w:p w14:paraId="20090010" w14:textId="77777777" w:rsidR="00FE6FDC" w:rsidRPr="003A4076" w:rsidRDefault="00FE6FDC" w:rsidP="003A4076">
      <w:pPr>
        <w:widowControl w:val="0"/>
        <w:autoSpaceDE w:val="0"/>
        <w:autoSpaceDN w:val="0"/>
        <w:adjustRightInd w:val="0"/>
        <w:jc w:val="both"/>
        <w:rPr>
          <w:rFonts w:cs="Palatino"/>
          <w:szCs w:val="24"/>
          <w:lang w:eastAsia="ja-JP"/>
        </w:rPr>
      </w:pPr>
    </w:p>
    <w:p w14:paraId="304F3C9D" w14:textId="77777777" w:rsidR="003A4076" w:rsidRPr="003A4076" w:rsidRDefault="003A4076" w:rsidP="003A4076">
      <w:pPr>
        <w:widowControl w:val="0"/>
        <w:autoSpaceDE w:val="0"/>
        <w:autoSpaceDN w:val="0"/>
        <w:adjustRightInd w:val="0"/>
        <w:rPr>
          <w:rFonts w:cs="Palatino"/>
          <w:szCs w:val="24"/>
          <w:lang w:eastAsia="ja-JP"/>
        </w:rPr>
      </w:pPr>
      <w:r w:rsidRPr="003A4076">
        <w:rPr>
          <w:rFonts w:cs="Palatino"/>
          <w:b/>
          <w:bCs/>
          <w:szCs w:val="24"/>
          <w:lang w:eastAsia="ja-JP"/>
        </w:rPr>
        <w:t>TITLE FOUR: REGULATIONS FOR MAINTENANCE OF PUBLIC ORDER</w:t>
      </w:r>
    </w:p>
    <w:p w14:paraId="6AD52621" w14:textId="77777777" w:rsidR="003A4076" w:rsidRPr="003A4076" w:rsidRDefault="003A4076" w:rsidP="003A4076">
      <w:pPr>
        <w:widowControl w:val="0"/>
        <w:autoSpaceDE w:val="0"/>
        <w:autoSpaceDN w:val="0"/>
        <w:adjustRightInd w:val="0"/>
        <w:jc w:val="both"/>
        <w:rPr>
          <w:rFonts w:cs="Palatino"/>
          <w:szCs w:val="24"/>
          <w:lang w:eastAsia="ja-JP"/>
        </w:rPr>
      </w:pPr>
    </w:p>
    <w:p w14:paraId="0E24AAB1"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b/>
          <w:bCs/>
          <w:szCs w:val="24"/>
          <w:lang w:eastAsia="ja-JP"/>
        </w:rPr>
        <w:t>Article I. Applicability</w:t>
      </w:r>
    </w:p>
    <w:p w14:paraId="2FB4EE97" w14:textId="77777777" w:rsidR="003A4076" w:rsidRPr="003A4076" w:rsidRDefault="003A4076" w:rsidP="003A4076">
      <w:pPr>
        <w:widowControl w:val="0"/>
        <w:autoSpaceDE w:val="0"/>
        <w:autoSpaceDN w:val="0"/>
        <w:adjustRightInd w:val="0"/>
        <w:jc w:val="both"/>
        <w:rPr>
          <w:rFonts w:cs="Palatino"/>
          <w:szCs w:val="24"/>
          <w:lang w:eastAsia="ja-JP"/>
        </w:rPr>
      </w:pPr>
    </w:p>
    <w:p w14:paraId="4B31E9BA" w14:textId="77777777" w:rsid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This Title shall apply to all persons and organizations, including visitors and other licensees and invitees, on any campus of the University, on any other property or facility used by it for educational purposes, or on the property of a University-related residential organization in the Ithaca or Geneva area, except that students, members of the University faculty, other employees of the University, and University-registered organizations of the Medical College and the Graduate School of Medical Sciences shall be governed by separate regulations with respect to property and facilities of the Medical College and the Graduate School of Medical Sciences.</w:t>
      </w:r>
    </w:p>
    <w:p w14:paraId="54E05A5D" w14:textId="77777777" w:rsidR="003A4076" w:rsidRPr="003A4076" w:rsidRDefault="003A4076" w:rsidP="003A4076">
      <w:pPr>
        <w:widowControl w:val="0"/>
        <w:autoSpaceDE w:val="0"/>
        <w:autoSpaceDN w:val="0"/>
        <w:adjustRightInd w:val="0"/>
        <w:jc w:val="both"/>
        <w:rPr>
          <w:rFonts w:cs="Palatino"/>
          <w:szCs w:val="24"/>
          <w:lang w:eastAsia="ja-JP"/>
        </w:rPr>
      </w:pPr>
    </w:p>
    <w:p w14:paraId="3DF77ACD" w14:textId="77777777" w:rsidR="003A4076" w:rsidRPr="003A4076" w:rsidRDefault="003A4076" w:rsidP="003A4076">
      <w:pPr>
        <w:widowControl w:val="0"/>
        <w:autoSpaceDE w:val="0"/>
        <w:autoSpaceDN w:val="0"/>
        <w:adjustRightInd w:val="0"/>
        <w:jc w:val="both"/>
        <w:rPr>
          <w:rFonts w:cs="Palatino"/>
          <w:szCs w:val="24"/>
          <w:lang w:eastAsia="ja-JP"/>
        </w:rPr>
      </w:pPr>
    </w:p>
    <w:p w14:paraId="5A2EDC38"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b/>
          <w:bCs/>
          <w:szCs w:val="24"/>
          <w:lang w:eastAsia="ja-JP"/>
        </w:rPr>
        <w:t>Article II. Violations</w:t>
      </w:r>
    </w:p>
    <w:p w14:paraId="52C330B3" w14:textId="77777777" w:rsidR="003A4076" w:rsidRPr="003A4076" w:rsidRDefault="003A4076" w:rsidP="003A4076">
      <w:pPr>
        <w:widowControl w:val="0"/>
        <w:autoSpaceDE w:val="0"/>
        <w:autoSpaceDN w:val="0"/>
        <w:adjustRightInd w:val="0"/>
        <w:jc w:val="both"/>
        <w:rPr>
          <w:rFonts w:cs="Palatino"/>
          <w:szCs w:val="24"/>
          <w:lang w:eastAsia="ja-JP"/>
        </w:rPr>
      </w:pPr>
    </w:p>
    <w:p w14:paraId="2530337F"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A. Listing</w:t>
      </w:r>
    </w:p>
    <w:p w14:paraId="45345B44"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It shall be a violation of this Title:</w:t>
      </w:r>
    </w:p>
    <w:p w14:paraId="049E082A" w14:textId="77777777" w:rsidR="003A4076" w:rsidRPr="003A4076" w:rsidRDefault="003A4076" w:rsidP="003A4076">
      <w:pPr>
        <w:widowControl w:val="0"/>
        <w:autoSpaceDE w:val="0"/>
        <w:autoSpaceDN w:val="0"/>
        <w:adjustRightInd w:val="0"/>
        <w:jc w:val="both"/>
        <w:rPr>
          <w:rFonts w:cs="Palatino"/>
          <w:szCs w:val="24"/>
          <w:lang w:eastAsia="ja-JP"/>
        </w:rPr>
      </w:pPr>
    </w:p>
    <w:p w14:paraId="3DABD92C"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1.  To disrupt or obstruct or attempt to disrupt or obstruct any instructional, research, service, judicial, or other University operation or function or to interfere with or attempt to interfere with the lawful exercise of freedom of speech, freedom of movement, freedom of peaceable assembly, or other right of an individual, by any action including but not limited to the following:</w:t>
      </w:r>
    </w:p>
    <w:p w14:paraId="04B74361" w14:textId="77777777" w:rsidR="003A4076" w:rsidRPr="003A4076" w:rsidRDefault="003A4076" w:rsidP="003A4076">
      <w:pPr>
        <w:widowControl w:val="0"/>
        <w:autoSpaceDE w:val="0"/>
        <w:autoSpaceDN w:val="0"/>
        <w:adjustRightInd w:val="0"/>
        <w:jc w:val="both"/>
        <w:rPr>
          <w:rFonts w:cs="Palatino"/>
          <w:szCs w:val="24"/>
          <w:lang w:eastAsia="ja-JP"/>
        </w:rPr>
      </w:pPr>
    </w:p>
    <w:p w14:paraId="05A0A447"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a. </w:t>
      </w:r>
      <w:proofErr w:type="gramStart"/>
      <w:r w:rsidRPr="003A4076">
        <w:rPr>
          <w:rFonts w:cs="Palatino"/>
          <w:szCs w:val="24"/>
          <w:lang w:eastAsia="ja-JP"/>
        </w:rPr>
        <w:t>by</w:t>
      </w:r>
      <w:proofErr w:type="gramEnd"/>
      <w:r w:rsidRPr="003A4076">
        <w:rPr>
          <w:rFonts w:cs="Palatino"/>
          <w:szCs w:val="24"/>
          <w:lang w:eastAsia="ja-JP"/>
        </w:rPr>
        <w:t xml:space="preserve"> intentionally using or threatening physical force or violence to harass, endanger, injure, abuse, intimidate, or coerce another person, or to cause damage to or loss of property;</w:t>
      </w:r>
    </w:p>
    <w:p w14:paraId="7ECAE891" w14:textId="77777777" w:rsidR="003A4076" w:rsidRPr="003A4076" w:rsidRDefault="003A4076" w:rsidP="003A4076">
      <w:pPr>
        <w:widowControl w:val="0"/>
        <w:autoSpaceDE w:val="0"/>
        <w:autoSpaceDN w:val="0"/>
        <w:adjustRightInd w:val="0"/>
        <w:jc w:val="both"/>
        <w:rPr>
          <w:rFonts w:cs="Palatino"/>
          <w:szCs w:val="24"/>
          <w:lang w:eastAsia="ja-JP"/>
        </w:rPr>
      </w:pPr>
    </w:p>
    <w:p w14:paraId="49490C65"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b. </w:t>
      </w:r>
      <w:proofErr w:type="gramStart"/>
      <w:r w:rsidRPr="003A4076">
        <w:rPr>
          <w:rFonts w:cs="Palatino"/>
          <w:szCs w:val="24"/>
          <w:lang w:eastAsia="ja-JP"/>
        </w:rPr>
        <w:t>by</w:t>
      </w:r>
      <w:proofErr w:type="gramEnd"/>
      <w:r w:rsidRPr="003A4076">
        <w:rPr>
          <w:rFonts w:cs="Palatino"/>
          <w:szCs w:val="24"/>
          <w:lang w:eastAsia="ja-JP"/>
        </w:rPr>
        <w:t xml:space="preserve"> intentionally obstructing or causing to be obstructed the lawful use of, access to, or egress from University premises or portions thereof, or by making unauthorized entry upon or use of a University property or facility or by unlawfully remaining in or on the same;</w:t>
      </w:r>
    </w:p>
    <w:p w14:paraId="126D5324" w14:textId="77777777" w:rsidR="003A4076" w:rsidRPr="003A4076" w:rsidRDefault="003A4076" w:rsidP="003A4076">
      <w:pPr>
        <w:widowControl w:val="0"/>
        <w:autoSpaceDE w:val="0"/>
        <w:autoSpaceDN w:val="0"/>
        <w:adjustRightInd w:val="0"/>
        <w:jc w:val="both"/>
        <w:rPr>
          <w:rFonts w:cs="Palatino"/>
          <w:szCs w:val="24"/>
          <w:lang w:eastAsia="ja-JP"/>
        </w:rPr>
      </w:pPr>
    </w:p>
    <w:p w14:paraId="071B3465"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c. </w:t>
      </w:r>
      <w:proofErr w:type="gramStart"/>
      <w:r w:rsidRPr="003A4076">
        <w:rPr>
          <w:rFonts w:cs="Palatino"/>
          <w:szCs w:val="24"/>
          <w:lang w:eastAsia="ja-JP"/>
        </w:rPr>
        <w:t>by</w:t>
      </w:r>
      <w:proofErr w:type="gramEnd"/>
      <w:r w:rsidRPr="003A4076">
        <w:rPr>
          <w:rFonts w:cs="Palatino"/>
          <w:szCs w:val="24"/>
          <w:lang w:eastAsia="ja-JP"/>
        </w:rPr>
        <w:t xml:space="preserve"> intentionally obstructing or restraining the lawful movement of another person or obstructing or restraining his or her lawful participation in an authorized activity or event, such as regular and special curricular activities, extracurricular activities, and employment interviews; or</w:t>
      </w:r>
    </w:p>
    <w:p w14:paraId="39B5AF87" w14:textId="77777777" w:rsidR="003A4076" w:rsidRPr="003A4076" w:rsidRDefault="003A4076" w:rsidP="003A4076">
      <w:pPr>
        <w:widowControl w:val="0"/>
        <w:autoSpaceDE w:val="0"/>
        <w:autoSpaceDN w:val="0"/>
        <w:adjustRightInd w:val="0"/>
        <w:jc w:val="both"/>
        <w:rPr>
          <w:rFonts w:cs="Palatino"/>
          <w:szCs w:val="24"/>
          <w:lang w:eastAsia="ja-JP"/>
        </w:rPr>
      </w:pPr>
    </w:p>
    <w:p w14:paraId="0A1BA7A9"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d. </w:t>
      </w:r>
      <w:proofErr w:type="gramStart"/>
      <w:r w:rsidRPr="003A4076">
        <w:rPr>
          <w:rFonts w:cs="Palatino"/>
          <w:szCs w:val="24"/>
          <w:lang w:eastAsia="ja-JP"/>
        </w:rPr>
        <w:t>by</w:t>
      </w:r>
      <w:proofErr w:type="gramEnd"/>
      <w:r w:rsidRPr="003A4076">
        <w:rPr>
          <w:rFonts w:cs="Palatino"/>
          <w:szCs w:val="24"/>
          <w:lang w:eastAsia="ja-JP"/>
        </w:rPr>
        <w:t xml:space="preserve"> intentionally inciting another person toward a likely and imminent violation of this Subsection 1.</w:t>
      </w:r>
    </w:p>
    <w:p w14:paraId="61FBBB29" w14:textId="77777777" w:rsidR="003A4076" w:rsidRPr="003A4076" w:rsidRDefault="003A4076" w:rsidP="003A4076">
      <w:pPr>
        <w:widowControl w:val="0"/>
        <w:autoSpaceDE w:val="0"/>
        <w:autoSpaceDN w:val="0"/>
        <w:adjustRightInd w:val="0"/>
        <w:jc w:val="both"/>
        <w:rPr>
          <w:rFonts w:cs="Palatino"/>
          <w:szCs w:val="24"/>
          <w:lang w:eastAsia="ja-JP"/>
        </w:rPr>
      </w:pPr>
    </w:p>
    <w:p w14:paraId="1147F9A6" w14:textId="77777777" w:rsidR="003A4076" w:rsidRPr="003A4076" w:rsidRDefault="003A4076" w:rsidP="003A4076">
      <w:pPr>
        <w:widowControl w:val="0"/>
        <w:autoSpaceDE w:val="0"/>
        <w:autoSpaceDN w:val="0"/>
        <w:adjustRightInd w:val="0"/>
        <w:jc w:val="both"/>
        <w:rPr>
          <w:rFonts w:cs="Palatino"/>
          <w:szCs w:val="24"/>
          <w:lang w:eastAsia="ja-JP"/>
        </w:rPr>
      </w:pPr>
      <w:r w:rsidRPr="003A4076">
        <w:rPr>
          <w:rFonts w:cs="Palatino"/>
          <w:szCs w:val="24"/>
          <w:lang w:eastAsia="ja-JP"/>
        </w:rPr>
        <w:t>2. To refuse to comply with any lawful order of a clearly identifiable University official acting in the performance of his or her duties, or with a policy that has been duly promulgated by the University or any college, department, or unit thereof, whether or not the policy has been issued in the standardized University format.</w:t>
      </w:r>
    </w:p>
    <w:p w14:paraId="11412269" w14:textId="77777777" w:rsidR="003A4076" w:rsidRPr="003A4076" w:rsidRDefault="003A4076" w:rsidP="003A4076">
      <w:pPr>
        <w:widowControl w:val="0"/>
        <w:autoSpaceDE w:val="0"/>
        <w:autoSpaceDN w:val="0"/>
        <w:adjustRightInd w:val="0"/>
        <w:jc w:val="both"/>
        <w:rPr>
          <w:rFonts w:cs="Palatino"/>
          <w:szCs w:val="24"/>
          <w:lang w:eastAsia="ja-JP"/>
        </w:rPr>
      </w:pPr>
    </w:p>
    <w:p w14:paraId="0AD1C61A" w14:textId="77777777" w:rsidR="003A4076" w:rsidRPr="003A4076" w:rsidRDefault="003A4076" w:rsidP="003A4076">
      <w:pPr>
        <w:widowControl w:val="0"/>
        <w:autoSpaceDE w:val="0"/>
        <w:autoSpaceDN w:val="0"/>
        <w:adjustRightInd w:val="0"/>
        <w:jc w:val="both"/>
        <w:rPr>
          <w:rFonts w:cs="Times"/>
          <w:szCs w:val="24"/>
          <w:lang w:eastAsia="ja-JP"/>
        </w:rPr>
      </w:pPr>
      <w:r w:rsidRPr="003A4076">
        <w:rPr>
          <w:rFonts w:cs="Times"/>
          <w:szCs w:val="24"/>
          <w:lang w:eastAsia="ja-JP"/>
        </w:rPr>
        <w:t>9. To fail to comply with any time, place, and manner regulation authorized by Article III of Title One.</w:t>
      </w:r>
    </w:p>
    <w:sectPr w:rsidR="003A4076" w:rsidRPr="003A4076" w:rsidSect="00FE6FDC">
      <w:footerReference w:type="even" r:id="rId7"/>
      <w:footerReference w:type="default" r:id="rId8"/>
      <w:pgSz w:w="12240" w:h="15840"/>
      <w:pgMar w:top="1008" w:right="1800" w:bottom="864"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2D397" w14:textId="77777777" w:rsidR="00D522C9" w:rsidRDefault="005A025B">
      <w:r>
        <w:separator/>
      </w:r>
    </w:p>
  </w:endnote>
  <w:endnote w:type="continuationSeparator" w:id="0">
    <w:p w14:paraId="5E63A3CC" w14:textId="77777777" w:rsidR="00D522C9" w:rsidRDefault="005A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99083" w14:textId="77777777" w:rsidR="00533D59" w:rsidRDefault="00FE6FDC" w:rsidP="006F5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19CCDB" w14:textId="77777777" w:rsidR="00533D59" w:rsidRDefault="00D949F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1582B" w14:textId="77777777" w:rsidR="00533D59" w:rsidRDefault="00FE6FDC" w:rsidP="006F53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49F6">
      <w:rPr>
        <w:rStyle w:val="PageNumber"/>
        <w:noProof/>
      </w:rPr>
      <w:t>4</w:t>
    </w:r>
    <w:r>
      <w:rPr>
        <w:rStyle w:val="PageNumber"/>
      </w:rPr>
      <w:fldChar w:fldCharType="end"/>
    </w:r>
  </w:p>
  <w:p w14:paraId="0FF02664" w14:textId="77777777" w:rsidR="00533D59" w:rsidRDefault="00D949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84815C" w14:textId="77777777" w:rsidR="00D522C9" w:rsidRDefault="005A025B">
      <w:r>
        <w:separator/>
      </w:r>
    </w:p>
  </w:footnote>
  <w:footnote w:type="continuationSeparator" w:id="0">
    <w:p w14:paraId="411CB8B5" w14:textId="77777777" w:rsidR="00D522C9" w:rsidRDefault="005A0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76"/>
    <w:rsid w:val="0011298C"/>
    <w:rsid w:val="003A4076"/>
    <w:rsid w:val="005A025B"/>
    <w:rsid w:val="005C0516"/>
    <w:rsid w:val="00D522C9"/>
    <w:rsid w:val="00D949F6"/>
    <w:rsid w:val="00FE6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C9970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076"/>
    <w:rPr>
      <w:rFonts w:ascii="Palatino" w:hAnsi="Palatino"/>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4076"/>
    <w:pPr>
      <w:tabs>
        <w:tab w:val="center" w:pos="4320"/>
        <w:tab w:val="right" w:pos="8640"/>
      </w:tabs>
    </w:pPr>
  </w:style>
  <w:style w:type="character" w:customStyle="1" w:styleId="FooterChar">
    <w:name w:val="Footer Char"/>
    <w:basedOn w:val="DefaultParagraphFont"/>
    <w:link w:val="Footer"/>
    <w:uiPriority w:val="99"/>
    <w:rsid w:val="003A4076"/>
    <w:rPr>
      <w:rFonts w:ascii="Palatino" w:hAnsi="Palatino"/>
      <w:sz w:val="24"/>
      <w:lang w:eastAsia="en-US"/>
    </w:rPr>
  </w:style>
  <w:style w:type="character" w:styleId="PageNumber">
    <w:name w:val="page number"/>
    <w:basedOn w:val="DefaultParagraphFont"/>
    <w:uiPriority w:val="99"/>
    <w:semiHidden/>
    <w:unhideWhenUsed/>
    <w:rsid w:val="003A40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076"/>
    <w:rPr>
      <w:rFonts w:ascii="Palatino" w:hAnsi="Palatino"/>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4076"/>
    <w:pPr>
      <w:tabs>
        <w:tab w:val="center" w:pos="4320"/>
        <w:tab w:val="right" w:pos="8640"/>
      </w:tabs>
    </w:pPr>
  </w:style>
  <w:style w:type="character" w:customStyle="1" w:styleId="FooterChar">
    <w:name w:val="Footer Char"/>
    <w:basedOn w:val="DefaultParagraphFont"/>
    <w:link w:val="Footer"/>
    <w:uiPriority w:val="99"/>
    <w:rsid w:val="003A4076"/>
    <w:rPr>
      <w:rFonts w:ascii="Palatino" w:hAnsi="Palatino"/>
      <w:sz w:val="24"/>
      <w:lang w:eastAsia="en-US"/>
    </w:rPr>
  </w:style>
  <w:style w:type="character" w:styleId="PageNumber">
    <w:name w:val="page number"/>
    <w:basedOn w:val="DefaultParagraphFont"/>
    <w:uiPriority w:val="99"/>
    <w:semiHidden/>
    <w:unhideWhenUsed/>
    <w:rsid w:val="003A4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8355</Characters>
  <Application>Microsoft Macintosh Word</Application>
  <DocSecurity>0</DocSecurity>
  <Lines>69</Lines>
  <Paragraphs>19</Paragraphs>
  <ScaleCrop>false</ScaleCrop>
  <Company/>
  <LinksUpToDate>false</LinksUpToDate>
  <CharactersWithSpaces>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McCabe</dc:creator>
  <cp:keywords/>
  <dc:description/>
  <cp:lastModifiedBy>Joseph Burns</cp:lastModifiedBy>
  <cp:revision>2</cp:revision>
  <cp:lastPrinted>2013-01-17T17:46:00Z</cp:lastPrinted>
  <dcterms:created xsi:type="dcterms:W3CDTF">2013-02-03T15:14:00Z</dcterms:created>
  <dcterms:modified xsi:type="dcterms:W3CDTF">2013-02-03T15:14:00Z</dcterms:modified>
</cp:coreProperties>
</file>